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11FCD" w14:textId="77777777" w:rsidR="00F33B5E" w:rsidRPr="00BE416A" w:rsidRDefault="000B598F" w:rsidP="00436130">
      <w:pPr>
        <w:jc w:val="center"/>
        <w:rPr>
          <w:rFonts w:ascii="Montserrat Light" w:eastAsia="Montserrat Light" w:hAnsi="Montserrat Light" w:cs="Montserrat Light"/>
          <w:b/>
          <w:color w:val="012E44"/>
          <w:sz w:val="48"/>
          <w:szCs w:val="48"/>
          <w:lang w:val="fr-FR"/>
        </w:rPr>
      </w:pPr>
      <w:bookmarkStart w:id="0" w:name="_jmy9lo5s5eok"/>
      <w:bookmarkEnd w:id="0"/>
      <w:r w:rsidRPr="00BE416A">
        <w:rPr>
          <w:rFonts w:ascii="Montserrat Light" w:hAnsi="Montserrat Light"/>
          <w:b/>
          <w:color w:val="012E44"/>
          <w:sz w:val="48"/>
          <w:szCs w:val="48"/>
          <w:lang w:val="fr-FR"/>
        </w:rPr>
        <w:t xml:space="preserve">SILVERFIN </w:t>
      </w:r>
    </w:p>
    <w:p w14:paraId="0EA7D68E" w14:textId="745E5B16" w:rsidR="000B598F" w:rsidRPr="00BE416A" w:rsidRDefault="000B598F" w:rsidP="00436130">
      <w:pPr>
        <w:jc w:val="center"/>
        <w:rPr>
          <w:rFonts w:ascii="Montserrat Light" w:eastAsia="Montserrat Light" w:hAnsi="Montserrat Light" w:cs="Montserrat Light"/>
          <w:b/>
          <w:color w:val="012E44"/>
          <w:sz w:val="48"/>
          <w:szCs w:val="48"/>
          <w:lang w:val="fr-FR"/>
        </w:rPr>
      </w:pPr>
      <w:r w:rsidRPr="00BE416A">
        <w:rPr>
          <w:rFonts w:ascii="Montserrat Light" w:hAnsi="Montserrat Light"/>
          <w:b/>
          <w:color w:val="012E44"/>
          <w:sz w:val="48"/>
          <w:szCs w:val="48"/>
          <w:lang w:val="fr-FR"/>
        </w:rPr>
        <w:t>CONTRAT DE TRAITEMENT DE DONN</w:t>
      </w:r>
      <w:r w:rsidR="006C17A9">
        <w:rPr>
          <w:rFonts w:ascii="Montserrat Light" w:hAnsi="Montserrat Light"/>
          <w:b/>
          <w:color w:val="012E44"/>
          <w:sz w:val="48"/>
          <w:szCs w:val="48"/>
          <w:lang w:val="fr-FR"/>
        </w:rPr>
        <w:t>É</w:t>
      </w:r>
      <w:r w:rsidRPr="00BE416A">
        <w:rPr>
          <w:rFonts w:ascii="Montserrat Light" w:hAnsi="Montserrat Light"/>
          <w:b/>
          <w:color w:val="012E44"/>
          <w:sz w:val="48"/>
          <w:szCs w:val="48"/>
          <w:lang w:val="fr-FR"/>
        </w:rPr>
        <w:t>ES</w:t>
      </w:r>
    </w:p>
    <w:p w14:paraId="3A2973C7" w14:textId="77777777" w:rsidR="00F33B5E" w:rsidRPr="00BE416A" w:rsidRDefault="00F33B5E" w:rsidP="00F33B5E">
      <w:pPr>
        <w:jc w:val="right"/>
        <w:rPr>
          <w:lang w:val="fr-FR"/>
        </w:rPr>
      </w:pPr>
    </w:p>
    <w:p w14:paraId="634B7AEC" w14:textId="77777777" w:rsidR="00F33B5E" w:rsidRPr="00BE416A" w:rsidRDefault="00F33B5E" w:rsidP="00F33B5E">
      <w:pPr>
        <w:jc w:val="right"/>
        <w:rPr>
          <w:lang w:val="fr-FR"/>
        </w:rPr>
      </w:pPr>
    </w:p>
    <w:p w14:paraId="622C35CE" w14:textId="77777777" w:rsidR="00F33B5E" w:rsidRPr="00BE416A" w:rsidRDefault="00F33B5E" w:rsidP="00F33B5E">
      <w:pPr>
        <w:jc w:val="right"/>
        <w:rPr>
          <w:lang w:val="fr-FR"/>
        </w:rPr>
      </w:pPr>
      <w:r w:rsidRPr="00BE416A">
        <w:rPr>
          <w:lang w:val="fr-FR"/>
        </w:rPr>
        <w:t>Version : Le 24 mai 2018</w:t>
      </w:r>
    </w:p>
    <w:p w14:paraId="5518F986" w14:textId="77777777" w:rsidR="00F33B5E" w:rsidRPr="00BE416A" w:rsidRDefault="00F33B5E" w:rsidP="00F33B5E">
      <w:pPr>
        <w:jc w:val="right"/>
        <w:rPr>
          <w:lang w:val="fr-FR"/>
        </w:rPr>
      </w:pPr>
    </w:p>
    <w:p w14:paraId="7F69B1BF" w14:textId="77777777" w:rsidR="00F33B5E" w:rsidRPr="00BE416A" w:rsidRDefault="00F33B5E" w:rsidP="00F33B5E">
      <w:pPr>
        <w:jc w:val="right"/>
        <w:rPr>
          <w:lang w:val="fr-FR"/>
        </w:rPr>
      </w:pPr>
    </w:p>
    <w:p w14:paraId="6922D5B5" w14:textId="23AF6892" w:rsidR="009D53FB" w:rsidRPr="00BE416A" w:rsidRDefault="009D53FB" w:rsidP="008B6683">
      <w:pPr>
        <w:jc w:val="both"/>
        <w:rPr>
          <w:lang w:val="fr-FR"/>
        </w:rPr>
      </w:pPr>
    </w:p>
    <w:p w14:paraId="39DA8F91" w14:textId="6672A313" w:rsidR="000B598F" w:rsidRPr="00BE416A" w:rsidRDefault="000B598F" w:rsidP="008B6683">
      <w:pPr>
        <w:jc w:val="both"/>
        <w:rPr>
          <w:lang w:val="fr-FR"/>
        </w:rPr>
      </w:pPr>
      <w:r w:rsidRPr="00BE416A">
        <w:rPr>
          <w:lang w:val="fr-FR"/>
        </w:rPr>
        <w:t>Ce Contrat de Tra</w:t>
      </w:r>
      <w:r w:rsidR="00BE416A">
        <w:rPr>
          <w:lang w:val="fr-FR"/>
        </w:rPr>
        <w:t>i</w:t>
      </w:r>
      <w:r w:rsidRPr="00BE416A">
        <w:rPr>
          <w:lang w:val="fr-FR"/>
        </w:rPr>
        <w:t xml:space="preserve">tement de Données </w:t>
      </w:r>
      <w:r w:rsidRPr="004135BB">
        <w:rPr>
          <w:highlight w:val="yellow"/>
          <w:lang w:val="fr-FR"/>
        </w:rPr>
        <w:t xml:space="preserve">(le </w:t>
      </w:r>
      <w:r w:rsidR="006C17A9" w:rsidRPr="004135BB">
        <w:rPr>
          <w:highlight w:val="yellow"/>
          <w:lang w:val="fr-FR"/>
        </w:rPr>
        <w:t>« </w:t>
      </w:r>
      <w:r w:rsidRPr="004135BB">
        <w:rPr>
          <w:highlight w:val="yellow"/>
          <w:lang w:val="fr-FR"/>
        </w:rPr>
        <w:t>Contrat</w:t>
      </w:r>
      <w:r w:rsidR="006C17A9" w:rsidRPr="004135BB">
        <w:rPr>
          <w:highlight w:val="yellow"/>
          <w:lang w:val="fr-FR"/>
        </w:rPr>
        <w:t> »</w:t>
      </w:r>
      <w:r w:rsidRPr="004135BB">
        <w:rPr>
          <w:highlight w:val="yellow"/>
          <w:lang w:val="fr-FR"/>
        </w:rPr>
        <w:t>) est conclu par et entre [SOCI</w:t>
      </w:r>
      <w:r w:rsidR="00BE416A" w:rsidRPr="004135BB">
        <w:rPr>
          <w:highlight w:val="yellow"/>
          <w:lang w:val="fr-FR"/>
        </w:rPr>
        <w:t>ÉTÉ</w:t>
      </w:r>
      <w:r w:rsidRPr="004135BB">
        <w:rPr>
          <w:highlight w:val="yellow"/>
          <w:lang w:val="fr-FR"/>
        </w:rPr>
        <w:t xml:space="preserve"> NOM] </w:t>
      </w:r>
      <w:r w:rsidR="006C17A9" w:rsidRPr="004135BB">
        <w:rPr>
          <w:highlight w:val="yellow"/>
          <w:lang w:val="fr-FR"/>
        </w:rPr>
        <w:t>ayant</w:t>
      </w:r>
      <w:r w:rsidRPr="004135BB">
        <w:rPr>
          <w:highlight w:val="yellow"/>
          <w:lang w:val="fr-FR"/>
        </w:rPr>
        <w:t xml:space="preserve"> son siège principal à [ADRESSE] (</w:t>
      </w:r>
      <w:r w:rsidR="006C17A9" w:rsidRPr="004135BB">
        <w:rPr>
          <w:highlight w:val="yellow"/>
          <w:lang w:val="fr-FR"/>
        </w:rPr>
        <w:t>« </w:t>
      </w:r>
      <w:r w:rsidRPr="004135BB">
        <w:rPr>
          <w:highlight w:val="yellow"/>
          <w:lang w:val="fr-FR"/>
        </w:rPr>
        <w:t>Client</w:t>
      </w:r>
      <w:r w:rsidR="006C17A9" w:rsidRPr="004135BB">
        <w:rPr>
          <w:highlight w:val="yellow"/>
          <w:lang w:val="fr-FR"/>
        </w:rPr>
        <w:t> »</w:t>
      </w:r>
      <w:r w:rsidRPr="004135BB">
        <w:rPr>
          <w:highlight w:val="yellow"/>
          <w:lang w:val="fr-FR"/>
        </w:rPr>
        <w:t>)</w:t>
      </w:r>
      <w:r w:rsidRPr="00BE416A">
        <w:rPr>
          <w:lang w:val="fr-FR"/>
        </w:rPr>
        <w:t xml:space="preserve"> et </w:t>
      </w:r>
      <w:proofErr w:type="spellStart"/>
      <w:r w:rsidRPr="00BE416A">
        <w:rPr>
          <w:lang w:val="fr-FR"/>
        </w:rPr>
        <w:t>Silverfin</w:t>
      </w:r>
      <w:proofErr w:type="spellEnd"/>
      <w:r w:rsidRPr="00BE416A">
        <w:rPr>
          <w:lang w:val="fr-FR"/>
        </w:rPr>
        <w:t xml:space="preserve"> NV, une société à responsabilité privée ayant son siège social à Gaston </w:t>
      </w:r>
      <w:proofErr w:type="spellStart"/>
      <w:r w:rsidRPr="00BE416A">
        <w:rPr>
          <w:lang w:val="fr-FR"/>
        </w:rPr>
        <w:t>Crommenlaan</w:t>
      </w:r>
      <w:proofErr w:type="spellEnd"/>
      <w:r w:rsidR="006C17A9">
        <w:rPr>
          <w:lang w:val="fr-FR"/>
        </w:rPr>
        <w:t> </w:t>
      </w:r>
      <w:r w:rsidRPr="00BE416A">
        <w:rPr>
          <w:lang w:val="fr-FR"/>
        </w:rPr>
        <w:t>12, B-9050 Gand, Belgique, enregistrée dans la Banque Carrefour des Entreprises sous le numéro TVA BE</w:t>
      </w:r>
      <w:r w:rsidR="006C17A9">
        <w:rPr>
          <w:lang w:val="fr-FR"/>
        </w:rPr>
        <w:t> </w:t>
      </w:r>
      <w:r w:rsidRPr="00BE416A">
        <w:rPr>
          <w:lang w:val="fr-FR"/>
        </w:rPr>
        <w:t>0524.802.662 (« </w:t>
      </w:r>
      <w:proofErr w:type="spellStart"/>
      <w:r w:rsidRPr="00BE416A">
        <w:rPr>
          <w:lang w:val="fr-FR"/>
        </w:rPr>
        <w:t>Silverfin</w:t>
      </w:r>
      <w:proofErr w:type="spellEnd"/>
      <w:r w:rsidRPr="00BE416A">
        <w:rPr>
          <w:lang w:val="fr-FR"/>
        </w:rPr>
        <w:t xml:space="preserve"> ») et complète la convention </w:t>
      </w:r>
      <w:proofErr w:type="spellStart"/>
      <w:r w:rsidRPr="00BE416A">
        <w:rPr>
          <w:lang w:val="fr-FR"/>
        </w:rPr>
        <w:t>SaaS</w:t>
      </w:r>
      <w:proofErr w:type="spellEnd"/>
      <w:r w:rsidRPr="00BE416A">
        <w:rPr>
          <w:lang w:val="fr-FR"/>
        </w:rPr>
        <w:t xml:space="preserve"> de </w:t>
      </w:r>
      <w:proofErr w:type="spellStart"/>
      <w:r w:rsidRPr="00BE416A">
        <w:rPr>
          <w:lang w:val="fr-FR"/>
        </w:rPr>
        <w:t>Silverfin</w:t>
      </w:r>
      <w:proofErr w:type="spellEnd"/>
      <w:r w:rsidRPr="00BE416A">
        <w:rPr>
          <w:lang w:val="fr-FR"/>
        </w:rPr>
        <w:t xml:space="preserve"> ou les Conditions d’Utilisation conclues entre les Parties (la Convention </w:t>
      </w:r>
      <w:r w:rsidR="006C17A9">
        <w:rPr>
          <w:lang w:val="fr-FR"/>
        </w:rPr>
        <w:t>« </w:t>
      </w:r>
      <w:proofErr w:type="spellStart"/>
      <w:r w:rsidRPr="00BE416A">
        <w:rPr>
          <w:lang w:val="fr-FR"/>
        </w:rPr>
        <w:t>SaaS</w:t>
      </w:r>
      <w:proofErr w:type="spellEnd"/>
      <w:r w:rsidRPr="00BE416A">
        <w:rPr>
          <w:lang w:val="fr-FR"/>
        </w:rPr>
        <w:t xml:space="preserve"> </w:t>
      </w:r>
      <w:r w:rsidR="006C17A9">
        <w:rPr>
          <w:lang w:val="fr-FR"/>
        </w:rPr>
        <w:t> »</w:t>
      </w:r>
      <w:r w:rsidRPr="00BE416A">
        <w:rPr>
          <w:lang w:val="fr-FR"/>
        </w:rPr>
        <w:t>).</w:t>
      </w:r>
    </w:p>
    <w:p w14:paraId="10C28AD1" w14:textId="77777777" w:rsidR="000B598F" w:rsidRPr="00BE416A" w:rsidRDefault="000B598F" w:rsidP="008B6683">
      <w:pPr>
        <w:jc w:val="both"/>
        <w:rPr>
          <w:lang w:val="fr-FR"/>
        </w:rPr>
      </w:pPr>
    </w:p>
    <w:p w14:paraId="12541EF0" w14:textId="76567845" w:rsidR="000B598F" w:rsidRPr="00BE416A" w:rsidRDefault="000B598F" w:rsidP="008B6683">
      <w:pPr>
        <w:jc w:val="both"/>
        <w:rPr>
          <w:lang w:val="fr-FR"/>
        </w:rPr>
      </w:pPr>
      <w:r w:rsidRPr="00BE416A">
        <w:rPr>
          <w:lang w:val="fr-FR"/>
        </w:rPr>
        <w:t xml:space="preserve">Ce Contrat de Traitement de Données décrit le traitement </w:t>
      </w:r>
      <w:r w:rsidR="00BE416A">
        <w:rPr>
          <w:lang w:val="fr-FR"/>
        </w:rPr>
        <w:t>d</w:t>
      </w:r>
      <w:r w:rsidRPr="00BE416A">
        <w:rPr>
          <w:lang w:val="fr-FR"/>
        </w:rPr>
        <w:t xml:space="preserve">es </w:t>
      </w:r>
      <w:r w:rsidR="00C25671">
        <w:rPr>
          <w:lang w:val="fr-FR"/>
        </w:rPr>
        <w:t>D</w:t>
      </w:r>
      <w:r w:rsidRPr="00BE416A">
        <w:rPr>
          <w:lang w:val="fr-FR"/>
        </w:rPr>
        <w:t xml:space="preserve">onnées à Caractère personnel qui sont </w:t>
      </w:r>
      <w:r w:rsidR="00BE416A">
        <w:rPr>
          <w:lang w:val="fr-FR"/>
        </w:rPr>
        <w:t>traitées</w:t>
      </w:r>
      <w:r w:rsidRPr="00BE416A">
        <w:rPr>
          <w:lang w:val="fr-FR"/>
        </w:rPr>
        <w:t xml:space="preserve"> par </w:t>
      </w:r>
      <w:proofErr w:type="spellStart"/>
      <w:r w:rsidRPr="00BE416A">
        <w:rPr>
          <w:lang w:val="fr-FR"/>
        </w:rPr>
        <w:t>Silverfin</w:t>
      </w:r>
      <w:proofErr w:type="spellEnd"/>
      <w:r w:rsidRPr="00BE416A">
        <w:rPr>
          <w:lang w:val="fr-FR"/>
        </w:rPr>
        <w:t xml:space="preserve"> pour le compte du Client.</w:t>
      </w:r>
    </w:p>
    <w:p w14:paraId="786D72B7" w14:textId="05E08C5E" w:rsidR="009D53FB" w:rsidRPr="00BE416A" w:rsidRDefault="009D53FB" w:rsidP="008B6683">
      <w:pPr>
        <w:jc w:val="both"/>
        <w:rPr>
          <w:lang w:val="fr-FR"/>
        </w:rPr>
      </w:pPr>
    </w:p>
    <w:p w14:paraId="61B7A392" w14:textId="77777777" w:rsidR="00F33B5E" w:rsidRPr="00BE416A" w:rsidRDefault="00F33B5E" w:rsidP="008B6683">
      <w:pPr>
        <w:jc w:val="both"/>
        <w:rPr>
          <w:lang w:val="fr-FR"/>
        </w:rPr>
      </w:pPr>
    </w:p>
    <w:p w14:paraId="5D0B1132" w14:textId="77777777" w:rsidR="00F33B5E" w:rsidRPr="00BE416A" w:rsidRDefault="00F33B5E" w:rsidP="008B6683">
      <w:pPr>
        <w:jc w:val="both"/>
        <w:rPr>
          <w:lang w:val="fr-FR"/>
        </w:rPr>
      </w:pPr>
    </w:p>
    <w:p w14:paraId="19D6E140" w14:textId="77777777" w:rsidR="009D53FB" w:rsidRPr="00BE416A" w:rsidRDefault="00DA67CE" w:rsidP="008B6683">
      <w:pPr>
        <w:pStyle w:val="Kop1"/>
        <w:jc w:val="both"/>
        <w:rPr>
          <w:lang w:val="fr-FR"/>
        </w:rPr>
      </w:pPr>
      <w:bookmarkStart w:id="1" w:name="_fpyv9yem6qpr"/>
      <w:bookmarkEnd w:id="1"/>
      <w:r w:rsidRPr="00BE416A">
        <w:rPr>
          <w:lang w:val="fr-FR"/>
        </w:rPr>
        <w:t>INTRODUCTION</w:t>
      </w:r>
    </w:p>
    <w:p w14:paraId="638C1702" w14:textId="77777777" w:rsidR="009D53FB" w:rsidRPr="00BE416A" w:rsidRDefault="009D53FB" w:rsidP="008B6683">
      <w:pPr>
        <w:jc w:val="both"/>
        <w:rPr>
          <w:rFonts w:ascii="Montserrat Light" w:eastAsia="Montserrat Light" w:hAnsi="Montserrat Light" w:cs="Montserrat Light"/>
          <w:color w:val="012E44"/>
          <w:sz w:val="24"/>
          <w:szCs w:val="24"/>
          <w:lang w:val="fr-FR"/>
        </w:rPr>
      </w:pPr>
    </w:p>
    <w:p w14:paraId="0B8C2BDA" w14:textId="747F45BC" w:rsidR="001A64C2" w:rsidRPr="00BE416A" w:rsidRDefault="003E6306" w:rsidP="008B6683">
      <w:pPr>
        <w:pStyle w:val="Kop3"/>
        <w:jc w:val="both"/>
        <w:rPr>
          <w:rFonts w:ascii="Montserrat" w:eastAsia="Montserrat" w:hAnsi="Montserrat" w:cs="Montserrat"/>
          <w:color w:val="87A6AF"/>
          <w:sz w:val="20"/>
          <w:szCs w:val="20"/>
          <w:lang w:val="fr-FR"/>
        </w:rPr>
      </w:pPr>
      <w:bookmarkStart w:id="2" w:name="_sdj4f9lclb9x"/>
      <w:bookmarkEnd w:id="2"/>
      <w:r w:rsidRPr="00BE416A">
        <w:rPr>
          <w:rFonts w:ascii="Montserrat" w:hAnsi="Montserrat"/>
          <w:color w:val="87A6AF"/>
          <w:sz w:val="20"/>
          <w:szCs w:val="20"/>
          <w:lang w:val="fr-FR"/>
        </w:rPr>
        <w:t xml:space="preserve">En vertu de la Convention </w:t>
      </w:r>
      <w:proofErr w:type="spellStart"/>
      <w:r w:rsidRPr="00BE416A">
        <w:rPr>
          <w:rFonts w:ascii="Montserrat" w:hAnsi="Montserrat"/>
          <w:color w:val="87A6AF"/>
          <w:sz w:val="20"/>
          <w:szCs w:val="20"/>
          <w:lang w:val="fr-FR"/>
        </w:rPr>
        <w:t>SaaS</w:t>
      </w:r>
      <w:proofErr w:type="spellEnd"/>
      <w:r w:rsidRPr="00BE416A">
        <w:rPr>
          <w:rFonts w:ascii="Montserrat" w:hAnsi="Montserrat"/>
          <w:color w:val="87A6AF"/>
          <w:sz w:val="20"/>
          <w:szCs w:val="20"/>
          <w:lang w:val="fr-FR"/>
        </w:rPr>
        <w:t xml:space="preserve">, </w:t>
      </w:r>
      <w:proofErr w:type="spellStart"/>
      <w:r w:rsidRPr="00BE416A">
        <w:rPr>
          <w:rFonts w:ascii="Montserrat" w:hAnsi="Montserrat"/>
          <w:color w:val="87A6AF"/>
          <w:sz w:val="20"/>
          <w:szCs w:val="20"/>
          <w:lang w:val="fr-FR"/>
        </w:rPr>
        <w:t>Silverfin</w:t>
      </w:r>
      <w:proofErr w:type="spellEnd"/>
      <w:r w:rsidRPr="00BE416A">
        <w:rPr>
          <w:rFonts w:ascii="Montserrat" w:hAnsi="Montserrat"/>
          <w:color w:val="87A6AF"/>
          <w:sz w:val="20"/>
          <w:szCs w:val="20"/>
          <w:lang w:val="fr-FR"/>
        </w:rPr>
        <w:t xml:space="preserve"> fournit la plateforme </w:t>
      </w:r>
      <w:proofErr w:type="spellStart"/>
      <w:r w:rsidRPr="00BE416A">
        <w:rPr>
          <w:rFonts w:ascii="Montserrat" w:hAnsi="Montserrat"/>
          <w:color w:val="87A6AF"/>
          <w:sz w:val="20"/>
          <w:szCs w:val="20"/>
          <w:lang w:val="fr-FR"/>
        </w:rPr>
        <w:t>Silverfin</w:t>
      </w:r>
      <w:proofErr w:type="spellEnd"/>
      <w:r w:rsidRPr="00BE416A">
        <w:rPr>
          <w:rFonts w:ascii="Montserrat" w:hAnsi="Montserrat"/>
          <w:color w:val="87A6AF"/>
          <w:sz w:val="20"/>
          <w:szCs w:val="20"/>
          <w:lang w:val="fr-FR"/>
        </w:rPr>
        <w:t xml:space="preserve"> (</w:t>
      </w:r>
      <w:r w:rsidR="006C17A9">
        <w:rPr>
          <w:rFonts w:ascii="Montserrat" w:hAnsi="Montserrat"/>
          <w:color w:val="87A6AF"/>
          <w:sz w:val="20"/>
          <w:szCs w:val="20"/>
          <w:lang w:val="fr-FR"/>
        </w:rPr>
        <w:t>« </w:t>
      </w:r>
      <w:r w:rsidRPr="00BE416A">
        <w:rPr>
          <w:rFonts w:ascii="Montserrat" w:hAnsi="Montserrat"/>
          <w:color w:val="87A6AF"/>
          <w:sz w:val="20"/>
          <w:szCs w:val="20"/>
          <w:lang w:val="fr-FR"/>
        </w:rPr>
        <w:t xml:space="preserve">la </w:t>
      </w:r>
      <w:r w:rsidR="00E068D3">
        <w:rPr>
          <w:rFonts w:ascii="Montserrat" w:hAnsi="Montserrat"/>
          <w:color w:val="87A6AF"/>
          <w:sz w:val="20"/>
          <w:szCs w:val="20"/>
          <w:lang w:val="fr-FR"/>
        </w:rPr>
        <w:t>P</w:t>
      </w:r>
      <w:r w:rsidRPr="00BE416A">
        <w:rPr>
          <w:rFonts w:ascii="Montserrat" w:hAnsi="Montserrat"/>
          <w:color w:val="87A6AF"/>
          <w:sz w:val="20"/>
          <w:szCs w:val="20"/>
          <w:lang w:val="fr-FR"/>
        </w:rPr>
        <w:t>lateforme</w:t>
      </w:r>
      <w:r w:rsidR="006C17A9">
        <w:rPr>
          <w:rFonts w:ascii="Montserrat" w:hAnsi="Montserrat"/>
          <w:color w:val="87A6AF"/>
          <w:sz w:val="20"/>
          <w:szCs w:val="20"/>
          <w:lang w:val="fr-FR"/>
        </w:rPr>
        <w:t> »</w:t>
      </w:r>
      <w:r w:rsidRPr="00BE416A">
        <w:rPr>
          <w:rFonts w:ascii="Montserrat" w:hAnsi="Montserrat"/>
          <w:color w:val="87A6AF"/>
          <w:sz w:val="20"/>
          <w:szCs w:val="20"/>
          <w:lang w:val="fr-FR"/>
        </w:rPr>
        <w:t xml:space="preserve">) au Client. En approvisionnant la </w:t>
      </w:r>
      <w:r w:rsidR="00E068D3">
        <w:rPr>
          <w:rFonts w:ascii="Montserrat" w:hAnsi="Montserrat"/>
          <w:color w:val="87A6AF"/>
          <w:sz w:val="20"/>
          <w:szCs w:val="20"/>
          <w:lang w:val="fr-FR"/>
        </w:rPr>
        <w:t>P</w:t>
      </w:r>
      <w:r w:rsidRPr="00BE416A">
        <w:rPr>
          <w:rFonts w:ascii="Montserrat" w:hAnsi="Montserrat"/>
          <w:color w:val="87A6AF"/>
          <w:sz w:val="20"/>
          <w:szCs w:val="20"/>
          <w:lang w:val="fr-FR"/>
        </w:rPr>
        <w:t xml:space="preserve">lateforme, des Données à Caractère personnel sont collectées et traitées par </w:t>
      </w:r>
      <w:proofErr w:type="spellStart"/>
      <w:r w:rsidRPr="00BE416A">
        <w:rPr>
          <w:rFonts w:ascii="Montserrat" w:hAnsi="Montserrat"/>
          <w:color w:val="87A6AF"/>
          <w:sz w:val="20"/>
          <w:szCs w:val="20"/>
          <w:lang w:val="fr-FR"/>
        </w:rPr>
        <w:t>Silverfin</w:t>
      </w:r>
      <w:proofErr w:type="spellEnd"/>
      <w:r w:rsidRPr="00BE416A">
        <w:rPr>
          <w:rFonts w:ascii="Montserrat" w:hAnsi="Montserrat"/>
          <w:color w:val="87A6AF"/>
          <w:sz w:val="20"/>
          <w:szCs w:val="20"/>
          <w:lang w:val="fr-FR"/>
        </w:rPr>
        <w:t xml:space="preserve"> pour le compte du Client.</w:t>
      </w:r>
    </w:p>
    <w:p w14:paraId="24340ADE" w14:textId="77777777" w:rsidR="00455676" w:rsidRPr="00BE416A" w:rsidRDefault="00455676" w:rsidP="008B6683">
      <w:pPr>
        <w:jc w:val="both"/>
        <w:rPr>
          <w:lang w:val="fr-FR"/>
        </w:rPr>
      </w:pPr>
    </w:p>
    <w:p w14:paraId="78F86CB5" w14:textId="51A332A2" w:rsidR="001A64C2" w:rsidRPr="00BE416A" w:rsidRDefault="001A64C2" w:rsidP="008B6683">
      <w:pPr>
        <w:pStyle w:val="Kop3"/>
        <w:jc w:val="both"/>
        <w:rPr>
          <w:rFonts w:ascii="Montserrat" w:eastAsia="Montserrat" w:hAnsi="Montserrat" w:cs="Montserrat"/>
          <w:color w:val="87A6AF"/>
          <w:sz w:val="20"/>
          <w:szCs w:val="20"/>
          <w:lang w:val="fr-FR"/>
        </w:rPr>
      </w:pPr>
      <w:r w:rsidRPr="00BE416A">
        <w:rPr>
          <w:rFonts w:ascii="Montserrat" w:hAnsi="Montserrat"/>
          <w:color w:val="87A6AF"/>
          <w:sz w:val="20"/>
          <w:szCs w:val="20"/>
          <w:lang w:val="fr-FR"/>
        </w:rPr>
        <w:t xml:space="preserve">Les Parties visent l’implémentation d’un contrat de traitement de données conforme aux exigences du droit applicable en matière de protection de données, y compris celles du </w:t>
      </w:r>
      <w:r w:rsidR="00E0300C">
        <w:rPr>
          <w:rFonts w:ascii="Montserrat" w:hAnsi="Montserrat"/>
          <w:color w:val="87A6AF"/>
          <w:sz w:val="20"/>
          <w:szCs w:val="20"/>
          <w:lang w:val="fr-FR"/>
        </w:rPr>
        <w:t>RGPD</w:t>
      </w:r>
      <w:r w:rsidRPr="00BE416A">
        <w:rPr>
          <w:rFonts w:ascii="Montserrat" w:hAnsi="Montserrat"/>
          <w:color w:val="87A6AF"/>
          <w:sz w:val="20"/>
          <w:szCs w:val="20"/>
          <w:lang w:val="fr-FR"/>
        </w:rPr>
        <w:t>.</w:t>
      </w:r>
    </w:p>
    <w:p w14:paraId="16DBEC8E" w14:textId="77777777" w:rsidR="007B147A" w:rsidRPr="00BE416A" w:rsidRDefault="007B147A" w:rsidP="008B6683">
      <w:pPr>
        <w:jc w:val="both"/>
        <w:rPr>
          <w:lang w:val="fr-FR"/>
        </w:rPr>
      </w:pPr>
    </w:p>
    <w:p w14:paraId="5BE0E11E" w14:textId="732A38AE" w:rsidR="00C9459C" w:rsidRPr="00BE416A" w:rsidRDefault="007B147A" w:rsidP="008B6683">
      <w:pPr>
        <w:jc w:val="both"/>
        <w:rPr>
          <w:lang w:val="fr-FR"/>
        </w:rPr>
      </w:pPr>
      <w:r w:rsidRPr="00BE416A">
        <w:rPr>
          <w:lang w:val="fr-FR"/>
        </w:rPr>
        <w:t>Ce</w:t>
      </w:r>
      <w:r w:rsidR="00847625">
        <w:rPr>
          <w:lang w:val="fr-FR"/>
        </w:rPr>
        <w:t xml:space="preserve"> Contrat</w:t>
      </w:r>
      <w:r w:rsidRPr="00BE416A">
        <w:rPr>
          <w:lang w:val="fr-FR"/>
        </w:rPr>
        <w:t xml:space="preserve"> remplace et se substitue à toutes les dispositions antérieures et actuelles entre les Parties qui sont liées directement ou indirectement au traitement de </w:t>
      </w:r>
      <w:r w:rsidR="00E0300C">
        <w:rPr>
          <w:lang w:val="fr-FR"/>
        </w:rPr>
        <w:t>D</w:t>
      </w:r>
      <w:r w:rsidRPr="00BE416A">
        <w:rPr>
          <w:lang w:val="fr-FR"/>
        </w:rPr>
        <w:t xml:space="preserve">onnées à </w:t>
      </w:r>
      <w:r w:rsidR="00E0300C">
        <w:rPr>
          <w:lang w:val="fr-FR"/>
        </w:rPr>
        <w:t>C</w:t>
      </w:r>
      <w:r w:rsidRPr="00BE416A">
        <w:rPr>
          <w:lang w:val="fr-FR"/>
        </w:rPr>
        <w:t xml:space="preserve">aractère </w:t>
      </w:r>
      <w:r w:rsidR="00E0300C">
        <w:rPr>
          <w:lang w:val="fr-FR"/>
        </w:rPr>
        <w:t>P</w:t>
      </w:r>
      <w:r w:rsidRPr="00BE416A">
        <w:rPr>
          <w:lang w:val="fr-FR"/>
        </w:rPr>
        <w:t>ersonnel, de la vie privé</w:t>
      </w:r>
      <w:r w:rsidR="00BE416A">
        <w:rPr>
          <w:lang w:val="fr-FR"/>
        </w:rPr>
        <w:t>e</w:t>
      </w:r>
      <w:r w:rsidRPr="00BE416A">
        <w:rPr>
          <w:lang w:val="fr-FR"/>
        </w:rPr>
        <w:t xml:space="preserve">, </w:t>
      </w:r>
      <w:r w:rsidR="00582A70">
        <w:rPr>
          <w:lang w:val="fr-FR"/>
        </w:rPr>
        <w:t xml:space="preserve">ou liées à </w:t>
      </w:r>
      <w:r w:rsidRPr="00BE416A">
        <w:rPr>
          <w:lang w:val="fr-FR"/>
        </w:rPr>
        <w:t>l</w:t>
      </w:r>
      <w:r w:rsidR="006C17A9">
        <w:rPr>
          <w:lang w:val="fr-FR"/>
        </w:rPr>
        <w:t>’</w:t>
      </w:r>
      <w:r w:rsidRPr="00BE416A">
        <w:rPr>
          <w:lang w:val="fr-FR"/>
        </w:rPr>
        <w:t xml:space="preserve">accès à ces </w:t>
      </w:r>
      <w:r w:rsidR="00E0300C">
        <w:rPr>
          <w:lang w:val="fr-FR"/>
        </w:rPr>
        <w:t>D</w:t>
      </w:r>
      <w:r w:rsidRPr="00BE416A">
        <w:rPr>
          <w:lang w:val="fr-FR"/>
        </w:rPr>
        <w:t xml:space="preserve">onnées à </w:t>
      </w:r>
      <w:r w:rsidR="00E0300C">
        <w:rPr>
          <w:lang w:val="fr-FR"/>
        </w:rPr>
        <w:t>C</w:t>
      </w:r>
      <w:r w:rsidRPr="00BE416A">
        <w:rPr>
          <w:lang w:val="fr-FR"/>
        </w:rPr>
        <w:t xml:space="preserve">aractère </w:t>
      </w:r>
      <w:r w:rsidR="00E0300C">
        <w:rPr>
          <w:lang w:val="fr-FR"/>
        </w:rPr>
        <w:t>P</w:t>
      </w:r>
      <w:r w:rsidRPr="00BE416A">
        <w:rPr>
          <w:lang w:val="fr-FR"/>
        </w:rPr>
        <w:t xml:space="preserve">ersonnel et </w:t>
      </w:r>
      <w:r w:rsidR="00582A70">
        <w:rPr>
          <w:lang w:val="fr-FR"/>
        </w:rPr>
        <w:t>à</w:t>
      </w:r>
      <w:r w:rsidRPr="00BE416A">
        <w:rPr>
          <w:lang w:val="fr-FR"/>
        </w:rPr>
        <w:t xml:space="preserve"> leur transfert et sécurité.</w:t>
      </w:r>
    </w:p>
    <w:p w14:paraId="0298D1FE" w14:textId="77777777" w:rsidR="005F0C1B" w:rsidRPr="00BE416A" w:rsidRDefault="005F0C1B" w:rsidP="008B6683">
      <w:pPr>
        <w:pStyle w:val="Kop1"/>
        <w:jc w:val="both"/>
        <w:rPr>
          <w:lang w:val="fr-FR"/>
        </w:rPr>
      </w:pPr>
    </w:p>
    <w:p w14:paraId="62D779D4" w14:textId="77777777" w:rsidR="00F33B5E" w:rsidRPr="00BE416A" w:rsidRDefault="00F33B5E">
      <w:pPr>
        <w:rPr>
          <w:rFonts w:ascii="Montserrat Medium" w:eastAsia="Montserrat Medium" w:hAnsi="Montserrat Medium" w:cs="Montserrat Medium"/>
          <w:color w:val="012E44"/>
          <w:lang w:val="fr-FR"/>
        </w:rPr>
      </w:pPr>
      <w:r w:rsidRPr="00BE416A">
        <w:rPr>
          <w:lang w:val="fr-FR"/>
        </w:rPr>
        <w:br w:type="page"/>
      </w:r>
    </w:p>
    <w:p w14:paraId="65109B98" w14:textId="4325919B" w:rsidR="00340A20" w:rsidRPr="00340A20" w:rsidRDefault="005F0C1B" w:rsidP="008B6683">
      <w:pPr>
        <w:pStyle w:val="Kop1"/>
        <w:numPr>
          <w:ilvl w:val="0"/>
          <w:numId w:val="7"/>
        </w:numPr>
        <w:jc w:val="both"/>
      </w:pPr>
      <w:r>
        <w:lastRenderedPageBreak/>
        <w:t>D</w:t>
      </w:r>
      <w:r w:rsidR="006C17A9">
        <w:t>É</w:t>
      </w:r>
      <w:r>
        <w:t>FINITIONS</w:t>
      </w:r>
    </w:p>
    <w:p w14:paraId="492E12D3" w14:textId="77777777" w:rsidR="009E6342" w:rsidRDefault="009E6342" w:rsidP="008B6683">
      <w:pPr>
        <w:jc w:val="both"/>
      </w:pPr>
    </w:p>
    <w:p w14:paraId="4A4B7E1E" w14:textId="77777777" w:rsidR="005F0C1B" w:rsidRPr="00926D63" w:rsidRDefault="005F0C1B" w:rsidP="00926D63">
      <w:pPr>
        <w:pStyle w:val="Lijstalinea"/>
        <w:numPr>
          <w:ilvl w:val="1"/>
          <w:numId w:val="2"/>
        </w:numPr>
        <w:spacing w:before="240" w:after="240"/>
        <w:contextualSpacing w:val="0"/>
        <w:jc w:val="both"/>
        <w:rPr>
          <w:rFonts w:ascii="Montserrat" w:eastAsiaTheme="minorEastAsia" w:hAnsi="Montserrat" w:cs="Arial"/>
          <w:color w:val="87A6AF"/>
          <w:sz w:val="20"/>
          <w:szCs w:val="20"/>
          <w:lang w:val="fr-FR"/>
        </w:rPr>
      </w:pPr>
      <w:r w:rsidRPr="00926D63">
        <w:rPr>
          <w:rFonts w:ascii="Montserrat" w:eastAsiaTheme="minorEastAsia" w:hAnsi="Montserrat" w:cs="Arial"/>
          <w:color w:val="87A6AF"/>
          <w:sz w:val="20"/>
          <w:szCs w:val="20"/>
          <w:lang w:val="fr-FR"/>
        </w:rPr>
        <w:t>Les termes et expressions sont définis comme suit :</w:t>
      </w:r>
    </w:p>
    <w:p w14:paraId="5BE2F652" w14:textId="77777777" w:rsidR="003A6320" w:rsidRPr="00BE416A" w:rsidRDefault="003A6320" w:rsidP="008B6683">
      <w:pPr>
        <w:jc w:val="both"/>
        <w:rPr>
          <w:lang w:val="fr-FR"/>
        </w:rPr>
      </w:pPr>
    </w:p>
    <w:tbl>
      <w:tblPr>
        <w:tblStyle w:val="Tabelraster"/>
        <w:tblW w:w="822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5671"/>
      </w:tblGrid>
      <w:tr w:rsidR="00673321" w:rsidRPr="00E068D3" w14:paraId="4CED1DC7" w14:textId="77777777" w:rsidTr="00926D63">
        <w:tc>
          <w:tcPr>
            <w:tcW w:w="2551" w:type="dxa"/>
          </w:tcPr>
          <w:p w14:paraId="72A8C4B6" w14:textId="5C7DE6D0" w:rsidR="005F0C1B" w:rsidRPr="00673321" w:rsidRDefault="006C17A9" w:rsidP="008B6683">
            <w:pPr>
              <w:spacing w:before="120" w:after="120"/>
              <w:jc w:val="both"/>
              <w:rPr>
                <w:rFonts w:ascii="Montserrat" w:eastAsia="MS Mincho" w:hAnsi="Montserrat" w:cs="Arial" w:hint="eastAsia"/>
                <w:color w:val="87A6AF"/>
                <w:sz w:val="20"/>
                <w:szCs w:val="20"/>
              </w:rPr>
            </w:pPr>
            <w:r>
              <w:rPr>
                <w:rFonts w:ascii="Montserrat" w:hAnsi="Montserrat"/>
                <w:b/>
                <w:bCs/>
                <w:color w:val="87A6AF"/>
                <w:sz w:val="20"/>
                <w:szCs w:val="20"/>
              </w:rPr>
              <w:t>« </w:t>
            </w:r>
            <w:r w:rsidR="005F0C1B">
              <w:rPr>
                <w:rFonts w:ascii="Montserrat" w:hAnsi="Montserrat"/>
                <w:b/>
                <w:bCs/>
                <w:color w:val="87A6AF"/>
                <w:sz w:val="20"/>
                <w:szCs w:val="20"/>
              </w:rPr>
              <w:t xml:space="preserve">Données à Caractère </w:t>
            </w:r>
            <w:r w:rsidR="000545FD">
              <w:rPr>
                <w:rFonts w:ascii="Montserrat" w:hAnsi="Montserrat"/>
                <w:b/>
                <w:bCs/>
                <w:color w:val="87A6AF"/>
                <w:sz w:val="20"/>
                <w:szCs w:val="20"/>
              </w:rPr>
              <w:t>P</w:t>
            </w:r>
            <w:r w:rsidR="005F0C1B">
              <w:rPr>
                <w:rFonts w:ascii="Montserrat" w:hAnsi="Montserrat"/>
                <w:b/>
                <w:bCs/>
                <w:color w:val="87A6AF"/>
                <w:sz w:val="20"/>
                <w:szCs w:val="20"/>
              </w:rPr>
              <w:t>ersonnel</w:t>
            </w:r>
            <w:r>
              <w:rPr>
                <w:rFonts w:ascii="Montserrat" w:hAnsi="Montserrat"/>
                <w:b/>
                <w:bCs/>
                <w:color w:val="87A6AF"/>
                <w:sz w:val="20"/>
                <w:szCs w:val="20"/>
              </w:rPr>
              <w:t> »</w:t>
            </w:r>
          </w:p>
        </w:tc>
        <w:tc>
          <w:tcPr>
            <w:tcW w:w="5671" w:type="dxa"/>
          </w:tcPr>
          <w:p w14:paraId="4F8F70F4" w14:textId="5C337D8A" w:rsidR="005F0C1B" w:rsidRPr="00BE416A" w:rsidRDefault="006C17A9" w:rsidP="008B6683">
            <w:pPr>
              <w:spacing w:before="120" w:after="120"/>
              <w:jc w:val="both"/>
              <w:rPr>
                <w:rFonts w:ascii="Montserrat" w:hAnsi="Montserrat" w:cs="Arial"/>
                <w:color w:val="87A6AF"/>
                <w:sz w:val="20"/>
                <w:szCs w:val="20"/>
                <w:lang w:val="fr-FR"/>
              </w:rPr>
            </w:pPr>
            <w:proofErr w:type="gramStart"/>
            <w:r>
              <w:rPr>
                <w:rFonts w:ascii="Montserrat" w:hAnsi="Montserrat"/>
                <w:color w:val="87A6AF"/>
                <w:sz w:val="20"/>
                <w:szCs w:val="20"/>
                <w:lang w:val="fr-FR"/>
              </w:rPr>
              <w:t>s</w:t>
            </w:r>
            <w:r w:rsidR="005F0C1B" w:rsidRPr="00BE416A">
              <w:rPr>
                <w:rFonts w:ascii="Montserrat" w:hAnsi="Montserrat"/>
                <w:color w:val="87A6AF"/>
                <w:sz w:val="20"/>
                <w:szCs w:val="20"/>
                <w:lang w:val="fr-FR"/>
              </w:rPr>
              <w:t>ignifie</w:t>
            </w:r>
            <w:proofErr w:type="gramEnd"/>
            <w:r w:rsidR="005F0C1B" w:rsidRPr="00BE416A">
              <w:rPr>
                <w:rFonts w:ascii="Montserrat" w:hAnsi="Montserrat"/>
                <w:color w:val="87A6AF"/>
                <w:sz w:val="20"/>
                <w:szCs w:val="20"/>
                <w:lang w:val="fr-FR"/>
              </w:rPr>
              <w:t xml:space="preserve"> toute information concernant une personne physique identifiée ou identifiable</w:t>
            </w:r>
            <w:r>
              <w:rPr>
                <w:rFonts w:ascii="Montserrat" w:hAnsi="Montserrat"/>
                <w:color w:val="87A6AF"/>
                <w:sz w:val="20"/>
                <w:szCs w:val="20"/>
                <w:lang w:val="fr-FR"/>
              </w:rPr>
              <w:t> </w:t>
            </w:r>
            <w:r w:rsidR="005F0C1B" w:rsidRPr="00BE416A">
              <w:rPr>
                <w:rFonts w:ascii="Montserrat" w:hAnsi="Montserrat"/>
                <w:color w:val="87A6AF"/>
                <w:sz w:val="20"/>
                <w:szCs w:val="20"/>
                <w:lang w:val="fr-FR"/>
              </w:rPr>
              <w:t>;</w:t>
            </w:r>
          </w:p>
        </w:tc>
      </w:tr>
      <w:tr w:rsidR="00926D63" w:rsidRPr="00E068D3" w14:paraId="7211B282" w14:textId="77777777" w:rsidTr="00926D63">
        <w:tc>
          <w:tcPr>
            <w:tcW w:w="2551" w:type="dxa"/>
          </w:tcPr>
          <w:p w14:paraId="448ADFF0" w14:textId="135B29AD" w:rsidR="00926D63" w:rsidRDefault="00926D63" w:rsidP="00926D63">
            <w:pPr>
              <w:spacing w:before="120" w:after="120"/>
              <w:jc w:val="both"/>
              <w:rPr>
                <w:b/>
                <w:bCs/>
              </w:rPr>
            </w:pPr>
            <w:r>
              <w:rPr>
                <w:rFonts w:ascii="Montserrat" w:hAnsi="Montserrat"/>
                <w:b/>
                <w:bCs/>
                <w:color w:val="87A6AF"/>
                <w:sz w:val="20"/>
                <w:szCs w:val="20"/>
              </w:rPr>
              <w:t>« Données Clients »</w:t>
            </w:r>
          </w:p>
        </w:tc>
        <w:tc>
          <w:tcPr>
            <w:tcW w:w="5671" w:type="dxa"/>
          </w:tcPr>
          <w:p w14:paraId="1EBDCA97" w14:textId="2B5A8D0B" w:rsidR="00926D63" w:rsidRDefault="00926D63" w:rsidP="00926D63">
            <w:pPr>
              <w:spacing w:before="120" w:after="120"/>
              <w:jc w:val="both"/>
              <w:rPr>
                <w:lang w:val="fr-FR"/>
              </w:rPr>
            </w:pPr>
            <w:proofErr w:type="gramStart"/>
            <w:r>
              <w:rPr>
                <w:rFonts w:ascii="Montserrat" w:hAnsi="Montserrat"/>
                <w:color w:val="87A6AF"/>
                <w:sz w:val="20"/>
                <w:szCs w:val="20"/>
                <w:lang w:val="fr-FR"/>
              </w:rPr>
              <w:t>s</w:t>
            </w:r>
            <w:r w:rsidRPr="00BE416A">
              <w:rPr>
                <w:rFonts w:ascii="Montserrat" w:hAnsi="Montserrat"/>
                <w:color w:val="87A6AF"/>
                <w:sz w:val="20"/>
                <w:szCs w:val="20"/>
                <w:lang w:val="fr-FR"/>
              </w:rPr>
              <w:t>ignifie</w:t>
            </w:r>
            <w:proofErr w:type="gramEnd"/>
            <w:r w:rsidRPr="00BE416A">
              <w:rPr>
                <w:rFonts w:ascii="Montserrat" w:hAnsi="Montserrat"/>
                <w:color w:val="87A6AF"/>
                <w:sz w:val="20"/>
                <w:szCs w:val="20"/>
                <w:lang w:val="fr-FR"/>
              </w:rPr>
              <w:t xml:space="preserve"> toutes les données sous toute forme tra</w:t>
            </w:r>
            <w:r>
              <w:rPr>
                <w:rFonts w:ascii="Montserrat" w:hAnsi="Montserrat"/>
                <w:color w:val="87A6AF"/>
                <w:sz w:val="20"/>
                <w:szCs w:val="20"/>
                <w:lang w:val="fr-FR"/>
              </w:rPr>
              <w:t>i</w:t>
            </w:r>
            <w:r w:rsidRPr="00BE416A">
              <w:rPr>
                <w:rFonts w:ascii="Montserrat" w:hAnsi="Montserrat"/>
                <w:color w:val="87A6AF"/>
                <w:sz w:val="20"/>
                <w:szCs w:val="20"/>
                <w:lang w:val="fr-FR"/>
              </w:rPr>
              <w:t xml:space="preserve">tées par </w:t>
            </w:r>
            <w:proofErr w:type="spellStart"/>
            <w:r w:rsidRPr="00BE416A">
              <w:rPr>
                <w:rFonts w:ascii="Montserrat" w:hAnsi="Montserrat"/>
                <w:color w:val="87A6AF"/>
                <w:sz w:val="20"/>
                <w:szCs w:val="20"/>
                <w:lang w:val="fr-FR"/>
              </w:rPr>
              <w:t>Silverfin</w:t>
            </w:r>
            <w:proofErr w:type="spellEnd"/>
            <w:r w:rsidRPr="00BE416A">
              <w:rPr>
                <w:rFonts w:ascii="Montserrat" w:hAnsi="Montserrat"/>
                <w:color w:val="87A6AF"/>
                <w:sz w:val="20"/>
                <w:szCs w:val="20"/>
                <w:lang w:val="fr-FR"/>
              </w:rPr>
              <w:t xml:space="preserve"> pour le compte du Client aux fins de la livraison de la Plateforme, ainsi que les données à Caractère personnel si d</w:t>
            </w:r>
            <w:r>
              <w:rPr>
                <w:rFonts w:ascii="Montserrat" w:hAnsi="Montserrat"/>
                <w:color w:val="87A6AF"/>
                <w:sz w:val="20"/>
                <w:szCs w:val="20"/>
                <w:lang w:val="fr-FR"/>
              </w:rPr>
              <w:t>’</w:t>
            </w:r>
            <w:r w:rsidRPr="00BE416A">
              <w:rPr>
                <w:rFonts w:ascii="Montserrat" w:hAnsi="Montserrat"/>
                <w:color w:val="87A6AF"/>
                <w:sz w:val="20"/>
                <w:szCs w:val="20"/>
                <w:lang w:val="fr-FR"/>
              </w:rPr>
              <w:t>application.</w:t>
            </w:r>
          </w:p>
        </w:tc>
      </w:tr>
      <w:tr w:rsidR="00926D63" w:rsidRPr="00E068D3" w14:paraId="0C1D1B83" w14:textId="77777777" w:rsidTr="00926D63">
        <w:tc>
          <w:tcPr>
            <w:tcW w:w="2551" w:type="dxa"/>
          </w:tcPr>
          <w:p w14:paraId="3AD89E8F" w14:textId="11BCED14" w:rsidR="00926D63" w:rsidRDefault="00926D63" w:rsidP="00926D63">
            <w:pPr>
              <w:spacing w:before="120" w:after="120"/>
              <w:jc w:val="both"/>
              <w:rPr>
                <w:lang w:val="fr-FR"/>
              </w:rPr>
            </w:pPr>
            <w:r>
              <w:rPr>
                <w:rFonts w:ascii="Montserrat" w:hAnsi="Montserrat"/>
                <w:b/>
                <w:bCs/>
                <w:color w:val="87A6AF"/>
                <w:sz w:val="20"/>
                <w:szCs w:val="20"/>
                <w:lang w:val="fr-FR"/>
              </w:rPr>
              <w:t>« </w:t>
            </w:r>
            <w:r w:rsidRPr="00BE416A">
              <w:rPr>
                <w:rFonts w:ascii="Montserrat" w:hAnsi="Montserrat"/>
                <w:b/>
                <w:bCs/>
                <w:color w:val="87A6AF"/>
                <w:sz w:val="20"/>
                <w:szCs w:val="20"/>
                <w:lang w:val="fr-FR"/>
              </w:rPr>
              <w:t xml:space="preserve">Loi sur la </w:t>
            </w:r>
            <w:r>
              <w:rPr>
                <w:rFonts w:ascii="Montserrat" w:hAnsi="Montserrat"/>
                <w:b/>
                <w:bCs/>
                <w:color w:val="87A6AF"/>
                <w:sz w:val="20"/>
                <w:szCs w:val="20"/>
                <w:lang w:val="fr-FR"/>
              </w:rPr>
              <w:t>P</w:t>
            </w:r>
            <w:r w:rsidRPr="00BE416A">
              <w:rPr>
                <w:rFonts w:ascii="Montserrat" w:hAnsi="Montserrat"/>
                <w:b/>
                <w:bCs/>
                <w:color w:val="87A6AF"/>
                <w:sz w:val="20"/>
                <w:szCs w:val="20"/>
                <w:lang w:val="fr-FR"/>
              </w:rPr>
              <w:t xml:space="preserve">rotection des </w:t>
            </w:r>
            <w:r>
              <w:rPr>
                <w:rFonts w:ascii="Montserrat" w:hAnsi="Montserrat"/>
                <w:b/>
                <w:bCs/>
                <w:color w:val="87A6AF"/>
                <w:sz w:val="20"/>
                <w:szCs w:val="20"/>
                <w:lang w:val="fr-FR"/>
              </w:rPr>
              <w:t>D</w:t>
            </w:r>
            <w:r w:rsidRPr="00BE416A">
              <w:rPr>
                <w:rFonts w:ascii="Montserrat" w:hAnsi="Montserrat"/>
                <w:b/>
                <w:bCs/>
                <w:color w:val="87A6AF"/>
                <w:sz w:val="20"/>
                <w:szCs w:val="20"/>
                <w:lang w:val="fr-FR"/>
              </w:rPr>
              <w:t>onnées</w:t>
            </w:r>
            <w:r>
              <w:rPr>
                <w:rFonts w:ascii="Montserrat" w:hAnsi="Montserrat"/>
                <w:b/>
                <w:bCs/>
                <w:color w:val="87A6AF"/>
                <w:sz w:val="20"/>
                <w:szCs w:val="20"/>
                <w:lang w:val="fr-FR"/>
              </w:rPr>
              <w:t> »</w:t>
            </w:r>
          </w:p>
        </w:tc>
        <w:tc>
          <w:tcPr>
            <w:tcW w:w="5671" w:type="dxa"/>
          </w:tcPr>
          <w:p w14:paraId="2347949D" w14:textId="17DFCED1" w:rsidR="00926D63" w:rsidRPr="00BE416A" w:rsidRDefault="00926D63" w:rsidP="00926D63">
            <w:pPr>
              <w:spacing w:before="120" w:after="120"/>
              <w:jc w:val="both"/>
              <w:rPr>
                <w:lang w:val="fr-FR"/>
              </w:rPr>
            </w:pPr>
            <w:proofErr w:type="gramStart"/>
            <w:r>
              <w:rPr>
                <w:rFonts w:ascii="Montserrat" w:hAnsi="Montserrat"/>
                <w:color w:val="87A6AF"/>
                <w:sz w:val="20"/>
                <w:szCs w:val="20"/>
                <w:lang w:val="fr-FR"/>
              </w:rPr>
              <w:t>s</w:t>
            </w:r>
            <w:r w:rsidRPr="00BE416A">
              <w:rPr>
                <w:rFonts w:ascii="Montserrat" w:hAnsi="Montserrat"/>
                <w:color w:val="87A6AF"/>
                <w:sz w:val="20"/>
                <w:szCs w:val="20"/>
                <w:lang w:val="fr-FR"/>
              </w:rPr>
              <w:t>ignifie</w:t>
            </w:r>
            <w:proofErr w:type="gramEnd"/>
            <w:r w:rsidRPr="00BE416A">
              <w:rPr>
                <w:rFonts w:ascii="Montserrat" w:hAnsi="Montserrat"/>
                <w:color w:val="87A6AF"/>
                <w:sz w:val="20"/>
                <w:szCs w:val="20"/>
                <w:lang w:val="fr-FR"/>
              </w:rPr>
              <w:t xml:space="preserve"> le </w:t>
            </w:r>
            <w:r>
              <w:rPr>
                <w:rFonts w:ascii="Montserrat" w:hAnsi="Montserrat"/>
                <w:color w:val="87A6AF"/>
                <w:sz w:val="20"/>
                <w:szCs w:val="20"/>
                <w:lang w:val="fr-FR"/>
              </w:rPr>
              <w:t>RGPD</w:t>
            </w:r>
            <w:r w:rsidRPr="00BE416A">
              <w:rPr>
                <w:rFonts w:ascii="Montserrat" w:hAnsi="Montserrat"/>
                <w:color w:val="87A6AF"/>
                <w:sz w:val="20"/>
                <w:szCs w:val="20"/>
                <w:lang w:val="fr-FR"/>
              </w:rPr>
              <w:t xml:space="preserve"> et toutes les autres législations au sein de l’Espace économique européen d</w:t>
            </w:r>
            <w:r>
              <w:rPr>
                <w:rFonts w:ascii="Montserrat" w:hAnsi="Montserrat"/>
                <w:color w:val="87A6AF"/>
                <w:sz w:val="20"/>
                <w:szCs w:val="20"/>
                <w:lang w:val="fr-FR"/>
              </w:rPr>
              <w:t>’</w:t>
            </w:r>
            <w:r w:rsidRPr="00BE416A">
              <w:rPr>
                <w:rFonts w:ascii="Montserrat" w:hAnsi="Montserrat"/>
                <w:color w:val="87A6AF"/>
                <w:sz w:val="20"/>
                <w:szCs w:val="20"/>
                <w:lang w:val="fr-FR"/>
              </w:rPr>
              <w:t xml:space="preserve">application sur le Traitement des Données à Caractère </w:t>
            </w:r>
            <w:r>
              <w:rPr>
                <w:rFonts w:ascii="Montserrat" w:hAnsi="Montserrat"/>
                <w:color w:val="87A6AF"/>
                <w:sz w:val="20"/>
                <w:szCs w:val="20"/>
                <w:lang w:val="fr-FR"/>
              </w:rPr>
              <w:t>P</w:t>
            </w:r>
            <w:r w:rsidRPr="00BE416A">
              <w:rPr>
                <w:rFonts w:ascii="Montserrat" w:hAnsi="Montserrat"/>
                <w:color w:val="87A6AF"/>
                <w:sz w:val="20"/>
                <w:szCs w:val="20"/>
                <w:lang w:val="fr-FR"/>
              </w:rPr>
              <w:t>ersonnel.</w:t>
            </w:r>
          </w:p>
        </w:tc>
      </w:tr>
      <w:tr w:rsidR="00926D63" w:rsidRPr="00E068D3" w14:paraId="71F3C04F" w14:textId="77777777" w:rsidTr="00926D63">
        <w:tc>
          <w:tcPr>
            <w:tcW w:w="2551" w:type="dxa"/>
          </w:tcPr>
          <w:p w14:paraId="4709E4DB" w14:textId="0962A653" w:rsidR="00926D63" w:rsidRDefault="00926D63" w:rsidP="00926D63">
            <w:pPr>
              <w:spacing w:before="120" w:after="120"/>
              <w:jc w:val="both"/>
              <w:rPr>
                <w:b/>
                <w:bCs/>
                <w:lang w:val="fr-FR"/>
              </w:rPr>
            </w:pPr>
            <w:r>
              <w:rPr>
                <w:rFonts w:ascii="Montserrat" w:hAnsi="Montserrat"/>
                <w:b/>
                <w:bCs/>
                <w:color w:val="87A6AF"/>
                <w:sz w:val="20"/>
                <w:szCs w:val="20"/>
              </w:rPr>
              <w:t>« Personne Concernée »</w:t>
            </w:r>
          </w:p>
        </w:tc>
        <w:tc>
          <w:tcPr>
            <w:tcW w:w="5671" w:type="dxa"/>
          </w:tcPr>
          <w:p w14:paraId="619D7DE6" w14:textId="28936FAF" w:rsidR="00926D63" w:rsidRDefault="00926D63" w:rsidP="00926D63">
            <w:pPr>
              <w:spacing w:before="120" w:after="120"/>
              <w:jc w:val="both"/>
              <w:rPr>
                <w:lang w:val="fr-FR"/>
              </w:rPr>
            </w:pPr>
            <w:proofErr w:type="gramStart"/>
            <w:r>
              <w:rPr>
                <w:rFonts w:ascii="Montserrat" w:hAnsi="Montserrat"/>
                <w:color w:val="87A6AF"/>
                <w:sz w:val="20"/>
                <w:szCs w:val="20"/>
                <w:lang w:val="fr-FR"/>
              </w:rPr>
              <w:t>s</w:t>
            </w:r>
            <w:r w:rsidRPr="00BE416A">
              <w:rPr>
                <w:rFonts w:ascii="Montserrat" w:hAnsi="Montserrat"/>
                <w:color w:val="87A6AF"/>
                <w:sz w:val="20"/>
                <w:szCs w:val="20"/>
                <w:lang w:val="fr-FR"/>
              </w:rPr>
              <w:t>ignifie</w:t>
            </w:r>
            <w:proofErr w:type="gramEnd"/>
            <w:r w:rsidRPr="00BE416A">
              <w:rPr>
                <w:rFonts w:ascii="Montserrat" w:hAnsi="Montserrat"/>
                <w:color w:val="87A6AF"/>
                <w:sz w:val="20"/>
                <w:szCs w:val="20"/>
                <w:lang w:val="fr-FR"/>
              </w:rPr>
              <w:t xml:space="preserve"> toute personne physique identifiée ou identifiable</w:t>
            </w:r>
            <w:r>
              <w:rPr>
                <w:rFonts w:ascii="Montserrat" w:hAnsi="Montserrat"/>
                <w:color w:val="87A6AF"/>
                <w:sz w:val="20"/>
                <w:szCs w:val="20"/>
                <w:lang w:val="fr-FR"/>
              </w:rPr>
              <w:t> </w:t>
            </w:r>
            <w:r w:rsidRPr="00BE416A">
              <w:rPr>
                <w:rFonts w:ascii="Montserrat" w:hAnsi="Montserrat"/>
                <w:color w:val="87A6AF"/>
                <w:sz w:val="20"/>
                <w:szCs w:val="20"/>
                <w:lang w:val="fr-FR"/>
              </w:rPr>
              <w:t>;</w:t>
            </w:r>
          </w:p>
        </w:tc>
      </w:tr>
      <w:tr w:rsidR="00926D63" w:rsidRPr="00E068D3" w14:paraId="79ABA6E6" w14:textId="77777777" w:rsidTr="00926D63">
        <w:tc>
          <w:tcPr>
            <w:tcW w:w="2551" w:type="dxa"/>
          </w:tcPr>
          <w:p w14:paraId="6634825E" w14:textId="4177C126" w:rsidR="00926D63" w:rsidRDefault="00926D63" w:rsidP="00926D63">
            <w:pPr>
              <w:spacing w:before="120" w:after="120"/>
              <w:jc w:val="both"/>
              <w:rPr>
                <w:b/>
                <w:bCs/>
              </w:rPr>
            </w:pPr>
            <w:r>
              <w:rPr>
                <w:rFonts w:ascii="Montserrat" w:hAnsi="Montserrat"/>
                <w:b/>
                <w:bCs/>
                <w:color w:val="87A6AF"/>
                <w:sz w:val="20"/>
                <w:szCs w:val="20"/>
              </w:rPr>
              <w:t>« Responsable du Traitement »</w:t>
            </w:r>
          </w:p>
        </w:tc>
        <w:tc>
          <w:tcPr>
            <w:tcW w:w="5671" w:type="dxa"/>
          </w:tcPr>
          <w:p w14:paraId="077A4B69" w14:textId="2A39A247" w:rsidR="00926D63" w:rsidRDefault="00926D63" w:rsidP="00926D63">
            <w:pPr>
              <w:spacing w:before="120" w:after="120"/>
              <w:jc w:val="both"/>
              <w:rPr>
                <w:lang w:val="fr-FR"/>
              </w:rPr>
            </w:pPr>
            <w:proofErr w:type="gramStart"/>
            <w:r>
              <w:rPr>
                <w:rFonts w:ascii="Montserrat" w:hAnsi="Montserrat"/>
                <w:color w:val="87A6AF"/>
                <w:sz w:val="20"/>
                <w:szCs w:val="20"/>
                <w:lang w:val="fr-FR"/>
              </w:rPr>
              <w:t>s</w:t>
            </w:r>
            <w:r w:rsidRPr="00BE416A">
              <w:rPr>
                <w:rFonts w:ascii="Montserrat" w:hAnsi="Montserrat"/>
                <w:color w:val="87A6AF"/>
                <w:sz w:val="20"/>
                <w:szCs w:val="20"/>
                <w:lang w:val="fr-FR"/>
              </w:rPr>
              <w:t>ignifie</w:t>
            </w:r>
            <w:proofErr w:type="gramEnd"/>
            <w:r w:rsidRPr="00BE416A">
              <w:rPr>
                <w:rFonts w:ascii="Montserrat" w:hAnsi="Montserrat"/>
                <w:color w:val="87A6AF"/>
                <w:sz w:val="20"/>
                <w:szCs w:val="20"/>
                <w:lang w:val="fr-FR"/>
              </w:rPr>
              <w:t xml:space="preserve"> le responsable du traitement comme défini dans l</w:t>
            </w:r>
            <w:r>
              <w:rPr>
                <w:rFonts w:ascii="Montserrat" w:hAnsi="Montserrat"/>
                <w:color w:val="87A6AF"/>
                <w:sz w:val="20"/>
                <w:szCs w:val="20"/>
                <w:lang w:val="fr-FR"/>
              </w:rPr>
              <w:t>’</w:t>
            </w:r>
            <w:r w:rsidRPr="00BE416A">
              <w:rPr>
                <w:rFonts w:ascii="Montserrat" w:hAnsi="Montserrat"/>
                <w:color w:val="87A6AF"/>
                <w:sz w:val="20"/>
                <w:szCs w:val="20"/>
                <w:lang w:val="fr-FR"/>
              </w:rPr>
              <w:t>article</w:t>
            </w:r>
            <w:r>
              <w:rPr>
                <w:rFonts w:ascii="Montserrat" w:hAnsi="Montserrat"/>
                <w:color w:val="87A6AF"/>
                <w:sz w:val="20"/>
                <w:szCs w:val="20"/>
                <w:lang w:val="fr-FR"/>
              </w:rPr>
              <w:t> </w:t>
            </w:r>
            <w:r w:rsidRPr="00BE416A">
              <w:rPr>
                <w:rFonts w:ascii="Montserrat" w:hAnsi="Montserrat"/>
                <w:color w:val="87A6AF"/>
                <w:sz w:val="20"/>
                <w:szCs w:val="20"/>
                <w:lang w:val="fr-FR"/>
              </w:rPr>
              <w:t>4</w:t>
            </w:r>
            <w:r>
              <w:rPr>
                <w:rFonts w:ascii="Montserrat" w:hAnsi="Montserrat"/>
                <w:color w:val="87A6AF"/>
                <w:sz w:val="20"/>
                <w:szCs w:val="20"/>
                <w:lang w:val="fr-FR"/>
              </w:rPr>
              <w:t xml:space="preserve"> </w:t>
            </w:r>
            <w:r w:rsidRPr="00BE416A">
              <w:rPr>
                <w:rFonts w:ascii="Montserrat" w:hAnsi="Montserrat"/>
                <w:color w:val="87A6AF"/>
                <w:sz w:val="20"/>
                <w:szCs w:val="20"/>
                <w:lang w:val="fr-FR"/>
              </w:rPr>
              <w:t xml:space="preserve">(7) du </w:t>
            </w:r>
            <w:r>
              <w:rPr>
                <w:rFonts w:ascii="Montserrat" w:hAnsi="Montserrat"/>
                <w:color w:val="87A6AF"/>
                <w:sz w:val="20"/>
                <w:szCs w:val="20"/>
                <w:lang w:val="fr-FR"/>
              </w:rPr>
              <w:t>RGPD</w:t>
            </w:r>
            <w:r w:rsidRPr="00BE416A">
              <w:rPr>
                <w:rFonts w:ascii="Montserrat" w:hAnsi="Montserrat"/>
                <w:color w:val="87A6AF"/>
                <w:sz w:val="20"/>
                <w:szCs w:val="20"/>
                <w:lang w:val="fr-FR"/>
              </w:rPr>
              <w:t>.</w:t>
            </w:r>
          </w:p>
        </w:tc>
      </w:tr>
      <w:tr w:rsidR="00926D63" w:rsidRPr="00E068D3" w14:paraId="06C2C70C" w14:textId="77777777" w:rsidTr="00926D63">
        <w:tc>
          <w:tcPr>
            <w:tcW w:w="2551" w:type="dxa"/>
          </w:tcPr>
          <w:p w14:paraId="644F77B0" w14:textId="00133E9C" w:rsidR="00926D63" w:rsidRDefault="00926D63" w:rsidP="00926D63">
            <w:pPr>
              <w:spacing w:before="120" w:after="120"/>
              <w:jc w:val="both"/>
              <w:rPr>
                <w:b/>
                <w:bCs/>
              </w:rPr>
            </w:pPr>
            <w:r>
              <w:rPr>
                <w:rFonts w:ascii="Montserrat" w:hAnsi="Montserrat"/>
                <w:color w:val="87A6AF"/>
                <w:sz w:val="20"/>
                <w:szCs w:val="20"/>
              </w:rPr>
              <w:t>« </w:t>
            </w:r>
            <w:r>
              <w:rPr>
                <w:rFonts w:ascii="Montserrat" w:hAnsi="Montserrat"/>
                <w:b/>
                <w:color w:val="87A6AF"/>
                <w:sz w:val="20"/>
                <w:szCs w:val="20"/>
              </w:rPr>
              <w:t>RGPD</w:t>
            </w:r>
            <w:r>
              <w:rPr>
                <w:rFonts w:ascii="Montserrat" w:hAnsi="Montserrat"/>
                <w:color w:val="87A6AF"/>
                <w:sz w:val="20"/>
                <w:szCs w:val="20"/>
              </w:rPr>
              <w:t> »</w:t>
            </w:r>
          </w:p>
        </w:tc>
        <w:tc>
          <w:tcPr>
            <w:tcW w:w="5671" w:type="dxa"/>
          </w:tcPr>
          <w:p w14:paraId="57AF9A64" w14:textId="7D559EB7" w:rsidR="00926D63" w:rsidRDefault="00926D63" w:rsidP="00926D63">
            <w:pPr>
              <w:spacing w:before="120" w:after="120"/>
              <w:jc w:val="both"/>
              <w:rPr>
                <w:lang w:val="fr-FR"/>
              </w:rPr>
            </w:pPr>
            <w:proofErr w:type="gramStart"/>
            <w:r w:rsidRPr="00BE416A">
              <w:rPr>
                <w:rFonts w:ascii="Montserrat" w:hAnsi="Montserrat"/>
                <w:color w:val="87A6AF"/>
                <w:sz w:val="20"/>
                <w:szCs w:val="20"/>
                <w:lang w:val="fr-FR"/>
              </w:rPr>
              <w:t>signifie</w:t>
            </w:r>
            <w:proofErr w:type="gramEnd"/>
            <w:r w:rsidRPr="00BE416A">
              <w:rPr>
                <w:rFonts w:ascii="Montserrat" w:hAnsi="Montserrat"/>
                <w:color w:val="87A6AF"/>
                <w:sz w:val="20"/>
                <w:szCs w:val="20"/>
                <w:lang w:val="fr-FR"/>
              </w:rPr>
              <w:t xml:space="preserve"> le RÈGLEMENT (UE) 2016/679 du Parlement européen et du Conseil du 27 avril 2016 relatif à la protection des personnes physiques à l</w:t>
            </w:r>
            <w:r>
              <w:rPr>
                <w:rFonts w:ascii="Montserrat" w:hAnsi="Montserrat"/>
                <w:color w:val="87A6AF"/>
                <w:sz w:val="20"/>
                <w:szCs w:val="20"/>
                <w:lang w:val="fr-FR"/>
              </w:rPr>
              <w:t>’</w:t>
            </w:r>
            <w:r w:rsidRPr="00BE416A">
              <w:rPr>
                <w:rFonts w:ascii="Montserrat" w:hAnsi="Montserrat"/>
                <w:color w:val="87A6AF"/>
                <w:sz w:val="20"/>
                <w:szCs w:val="20"/>
                <w:lang w:val="fr-FR"/>
              </w:rPr>
              <w:t>égard du traitement des données à caractère personnel et à la libre circulation de ces données, et abrogeant la directive</w:t>
            </w:r>
            <w:r>
              <w:rPr>
                <w:rFonts w:ascii="Montserrat" w:hAnsi="Montserrat"/>
                <w:color w:val="87A6AF"/>
                <w:sz w:val="20"/>
                <w:szCs w:val="20"/>
                <w:lang w:val="fr-FR"/>
              </w:rPr>
              <w:t> </w:t>
            </w:r>
            <w:r w:rsidRPr="00BE416A">
              <w:rPr>
                <w:rFonts w:ascii="Montserrat" w:hAnsi="Montserrat"/>
                <w:color w:val="87A6AF"/>
                <w:sz w:val="20"/>
                <w:szCs w:val="20"/>
                <w:lang w:val="fr-FR"/>
              </w:rPr>
              <w:t>95/46/CE (règlement général sur la protection des données)</w:t>
            </w:r>
          </w:p>
        </w:tc>
      </w:tr>
      <w:tr w:rsidR="00926D63" w:rsidRPr="00E068D3" w14:paraId="4A8ED895" w14:textId="77777777" w:rsidTr="00926D63">
        <w:tc>
          <w:tcPr>
            <w:tcW w:w="2551" w:type="dxa"/>
          </w:tcPr>
          <w:p w14:paraId="49D6130B" w14:textId="17DA9FBF" w:rsidR="00926D63" w:rsidRDefault="00926D63" w:rsidP="00926D63">
            <w:pPr>
              <w:spacing w:before="120" w:after="120"/>
              <w:jc w:val="both"/>
            </w:pPr>
            <w:r>
              <w:rPr>
                <w:rFonts w:ascii="Montserrat" w:hAnsi="Montserrat"/>
                <w:color w:val="87A6AF"/>
                <w:sz w:val="20"/>
                <w:szCs w:val="20"/>
              </w:rPr>
              <w:t>« </w:t>
            </w:r>
            <w:r>
              <w:rPr>
                <w:rFonts w:ascii="Montserrat" w:hAnsi="Montserrat"/>
                <w:b/>
                <w:bCs/>
                <w:color w:val="87A6AF"/>
                <w:sz w:val="20"/>
                <w:szCs w:val="20"/>
              </w:rPr>
              <w:t>Sous-traitant »</w:t>
            </w:r>
          </w:p>
        </w:tc>
        <w:tc>
          <w:tcPr>
            <w:tcW w:w="5671" w:type="dxa"/>
          </w:tcPr>
          <w:p w14:paraId="34A57539" w14:textId="392F2CDE" w:rsidR="00926D63" w:rsidRPr="00BE416A" w:rsidRDefault="00926D63" w:rsidP="00926D63">
            <w:pPr>
              <w:spacing w:before="120" w:after="120"/>
              <w:jc w:val="both"/>
              <w:rPr>
                <w:lang w:val="fr-FR"/>
              </w:rPr>
            </w:pPr>
            <w:proofErr w:type="gramStart"/>
            <w:r w:rsidRPr="00BE416A">
              <w:rPr>
                <w:rFonts w:ascii="Montserrat" w:hAnsi="Montserrat"/>
                <w:color w:val="87A6AF"/>
                <w:sz w:val="20"/>
                <w:szCs w:val="20"/>
                <w:lang w:val="fr-FR"/>
              </w:rPr>
              <w:t>signifie</w:t>
            </w:r>
            <w:proofErr w:type="gramEnd"/>
            <w:r w:rsidRPr="00BE416A">
              <w:rPr>
                <w:rFonts w:ascii="Montserrat" w:hAnsi="Montserrat"/>
                <w:color w:val="87A6AF"/>
                <w:sz w:val="20"/>
                <w:szCs w:val="20"/>
                <w:lang w:val="fr-FR"/>
              </w:rPr>
              <w:t xml:space="preserve"> le sous-traitant comme défini dans l</w:t>
            </w:r>
            <w:r>
              <w:rPr>
                <w:rFonts w:ascii="Montserrat" w:hAnsi="Montserrat"/>
                <w:color w:val="87A6AF"/>
                <w:sz w:val="20"/>
                <w:szCs w:val="20"/>
                <w:lang w:val="fr-FR"/>
              </w:rPr>
              <w:t>’</w:t>
            </w:r>
            <w:r w:rsidRPr="00BE416A">
              <w:rPr>
                <w:rFonts w:ascii="Montserrat" w:hAnsi="Montserrat"/>
                <w:color w:val="87A6AF"/>
                <w:sz w:val="20"/>
                <w:szCs w:val="20"/>
                <w:lang w:val="fr-FR"/>
              </w:rPr>
              <w:t>article</w:t>
            </w:r>
            <w:r>
              <w:rPr>
                <w:rFonts w:ascii="Montserrat" w:hAnsi="Montserrat"/>
                <w:color w:val="87A6AF"/>
                <w:sz w:val="20"/>
                <w:szCs w:val="20"/>
                <w:lang w:val="fr-FR"/>
              </w:rPr>
              <w:t> </w:t>
            </w:r>
            <w:r w:rsidRPr="00BE416A">
              <w:rPr>
                <w:rFonts w:ascii="Montserrat" w:hAnsi="Montserrat"/>
                <w:color w:val="87A6AF"/>
                <w:sz w:val="20"/>
                <w:szCs w:val="20"/>
                <w:lang w:val="fr-FR"/>
              </w:rPr>
              <w:t>4</w:t>
            </w:r>
            <w:r>
              <w:rPr>
                <w:rFonts w:ascii="Montserrat" w:hAnsi="Montserrat"/>
                <w:color w:val="87A6AF"/>
                <w:sz w:val="20"/>
                <w:szCs w:val="20"/>
                <w:lang w:val="fr-FR"/>
              </w:rPr>
              <w:t xml:space="preserve"> </w:t>
            </w:r>
            <w:r w:rsidRPr="00BE416A">
              <w:rPr>
                <w:rFonts w:ascii="Montserrat" w:hAnsi="Montserrat"/>
                <w:color w:val="87A6AF"/>
                <w:sz w:val="20"/>
                <w:szCs w:val="20"/>
                <w:lang w:val="fr-FR"/>
              </w:rPr>
              <w:t xml:space="preserve">(8) du </w:t>
            </w:r>
            <w:r>
              <w:rPr>
                <w:rFonts w:ascii="Montserrat" w:hAnsi="Montserrat"/>
                <w:color w:val="87A6AF"/>
                <w:sz w:val="20"/>
                <w:szCs w:val="20"/>
                <w:lang w:val="fr-FR"/>
              </w:rPr>
              <w:t>RGPD</w:t>
            </w:r>
            <w:r w:rsidRPr="00BE416A">
              <w:rPr>
                <w:rFonts w:ascii="Montserrat" w:hAnsi="Montserrat"/>
                <w:color w:val="87A6AF"/>
                <w:sz w:val="20"/>
                <w:szCs w:val="20"/>
                <w:lang w:val="fr-FR"/>
              </w:rPr>
              <w:t>.</w:t>
            </w:r>
          </w:p>
        </w:tc>
      </w:tr>
      <w:tr w:rsidR="00926D63" w:rsidRPr="00E068D3" w14:paraId="3BFDA0ED" w14:textId="77777777" w:rsidTr="00926D63">
        <w:tc>
          <w:tcPr>
            <w:tcW w:w="2551" w:type="dxa"/>
          </w:tcPr>
          <w:p w14:paraId="3F9C2CAA" w14:textId="41AB456E" w:rsidR="00926D63" w:rsidRPr="00BE416A" w:rsidRDefault="00926D63" w:rsidP="00926D63">
            <w:pPr>
              <w:spacing w:before="120" w:after="120"/>
              <w:jc w:val="both"/>
              <w:rPr>
                <w:rFonts w:ascii="Montserrat" w:eastAsia="MS Mincho" w:hAnsi="Montserrat" w:cs="Arial" w:hint="eastAsia"/>
                <w:color w:val="87A6AF"/>
                <w:sz w:val="20"/>
                <w:szCs w:val="20"/>
                <w:lang w:val="fr-FR"/>
              </w:rPr>
            </w:pPr>
            <w:r>
              <w:rPr>
                <w:rFonts w:ascii="Montserrat" w:hAnsi="Montserrat"/>
                <w:color w:val="87A6AF"/>
                <w:sz w:val="20"/>
                <w:szCs w:val="20"/>
                <w:lang w:val="fr-FR"/>
              </w:rPr>
              <w:t>« </w:t>
            </w:r>
            <w:r w:rsidRPr="00BE416A">
              <w:rPr>
                <w:rFonts w:ascii="Montserrat" w:hAnsi="Montserrat"/>
                <w:b/>
                <w:bCs/>
                <w:color w:val="87A6AF"/>
                <w:sz w:val="20"/>
                <w:szCs w:val="20"/>
                <w:lang w:val="fr-FR"/>
              </w:rPr>
              <w:t>Traitement</w:t>
            </w:r>
            <w:r>
              <w:rPr>
                <w:rFonts w:ascii="Montserrat" w:hAnsi="Montserrat"/>
                <w:color w:val="87A6AF"/>
                <w:sz w:val="20"/>
                <w:szCs w:val="20"/>
                <w:lang w:val="fr-FR"/>
              </w:rPr>
              <w:t> »</w:t>
            </w:r>
            <w:r w:rsidRPr="00BE416A">
              <w:rPr>
                <w:rFonts w:ascii="Montserrat" w:hAnsi="Montserrat"/>
                <w:color w:val="87A6AF"/>
                <w:sz w:val="20"/>
                <w:szCs w:val="20"/>
                <w:lang w:val="fr-FR"/>
              </w:rPr>
              <w:t xml:space="preserve"> ou conjugaison du verbe </w:t>
            </w:r>
            <w:r w:rsidRPr="004135BB">
              <w:rPr>
                <w:rFonts w:ascii="Montserrat" w:hAnsi="Montserrat"/>
                <w:b/>
                <w:bCs/>
                <w:color w:val="87A6AF"/>
                <w:sz w:val="20"/>
                <w:szCs w:val="20"/>
                <w:lang w:val="fr-FR"/>
              </w:rPr>
              <w:t>« Traiter »</w:t>
            </w:r>
          </w:p>
        </w:tc>
        <w:tc>
          <w:tcPr>
            <w:tcW w:w="5671" w:type="dxa"/>
          </w:tcPr>
          <w:p w14:paraId="656A59A3" w14:textId="650C9306" w:rsidR="00926D63" w:rsidRPr="00BE416A" w:rsidRDefault="00926D63" w:rsidP="00926D63">
            <w:pPr>
              <w:spacing w:before="120" w:after="120"/>
              <w:jc w:val="both"/>
              <w:rPr>
                <w:rFonts w:ascii="Montserrat" w:eastAsia="MS Mincho" w:hAnsi="Montserrat" w:cs="Arial" w:hint="eastAsia"/>
                <w:color w:val="87A6AF"/>
                <w:sz w:val="20"/>
                <w:szCs w:val="20"/>
                <w:lang w:val="fr-FR"/>
              </w:rPr>
            </w:pPr>
            <w:proofErr w:type="gramStart"/>
            <w:r w:rsidRPr="00BE416A">
              <w:rPr>
                <w:rFonts w:ascii="Montserrat" w:hAnsi="Montserrat"/>
                <w:color w:val="87A6AF"/>
                <w:sz w:val="20"/>
                <w:szCs w:val="20"/>
                <w:lang w:val="fr-FR"/>
              </w:rPr>
              <w:t>signifie</w:t>
            </w:r>
            <w:proofErr w:type="gramEnd"/>
            <w:r w:rsidRPr="00BE416A">
              <w:rPr>
                <w:rFonts w:ascii="Montserrat" w:hAnsi="Montserrat"/>
                <w:color w:val="87A6AF"/>
                <w:sz w:val="20"/>
                <w:szCs w:val="20"/>
                <w:lang w:val="fr-FR"/>
              </w:rPr>
              <w:t xml:space="preserve"> toute opération ou tout ensemble d</w:t>
            </w:r>
            <w:r>
              <w:rPr>
                <w:rFonts w:ascii="Montserrat" w:hAnsi="Montserrat"/>
                <w:color w:val="87A6AF"/>
                <w:sz w:val="20"/>
                <w:szCs w:val="20"/>
                <w:lang w:val="fr-FR"/>
              </w:rPr>
              <w:t>’</w:t>
            </w:r>
            <w:r w:rsidRPr="00BE416A">
              <w:rPr>
                <w:rFonts w:ascii="Montserrat" w:hAnsi="Montserrat"/>
                <w:color w:val="87A6AF"/>
                <w:sz w:val="20"/>
                <w:szCs w:val="20"/>
                <w:lang w:val="fr-FR"/>
              </w:rPr>
              <w:t>opérations effectué</w:t>
            </w:r>
            <w:r>
              <w:rPr>
                <w:rFonts w:ascii="Montserrat" w:hAnsi="Montserrat"/>
                <w:color w:val="87A6AF"/>
                <w:sz w:val="20"/>
                <w:szCs w:val="20"/>
                <w:lang w:val="fr-FR"/>
              </w:rPr>
              <w:t>e</w:t>
            </w:r>
            <w:r w:rsidRPr="00BE416A">
              <w:rPr>
                <w:rFonts w:ascii="Montserrat" w:hAnsi="Montserrat"/>
                <w:color w:val="87A6AF"/>
                <w:sz w:val="20"/>
                <w:szCs w:val="20"/>
                <w:lang w:val="fr-FR"/>
              </w:rPr>
              <w:t xml:space="preserve">s ou </w:t>
            </w:r>
            <w:r>
              <w:rPr>
                <w:rFonts w:ascii="Montserrat" w:hAnsi="Montserrat"/>
                <w:color w:val="87A6AF"/>
                <w:sz w:val="20"/>
                <w:szCs w:val="20"/>
                <w:lang w:val="fr-FR"/>
              </w:rPr>
              <w:t>pas</w:t>
            </w:r>
            <w:r w:rsidRPr="00BE416A">
              <w:rPr>
                <w:rFonts w:ascii="Montserrat" w:hAnsi="Montserrat"/>
                <w:color w:val="87A6AF"/>
                <w:sz w:val="20"/>
                <w:szCs w:val="20"/>
                <w:lang w:val="fr-FR"/>
              </w:rPr>
              <w:t xml:space="preserve"> à l</w:t>
            </w:r>
            <w:r>
              <w:rPr>
                <w:rFonts w:ascii="Montserrat" w:hAnsi="Montserrat"/>
                <w:color w:val="87A6AF"/>
                <w:sz w:val="20"/>
                <w:szCs w:val="20"/>
                <w:lang w:val="fr-FR"/>
              </w:rPr>
              <w:t>’</w:t>
            </w:r>
            <w:r w:rsidRPr="00BE416A">
              <w:rPr>
                <w:rFonts w:ascii="Montserrat" w:hAnsi="Montserrat"/>
                <w:color w:val="87A6AF"/>
                <w:sz w:val="20"/>
                <w:szCs w:val="20"/>
                <w:lang w:val="fr-FR"/>
              </w:rPr>
              <w:t>aide de procédés automatisés et appliqué</w:t>
            </w:r>
            <w:r>
              <w:rPr>
                <w:rFonts w:ascii="Montserrat" w:hAnsi="Montserrat"/>
                <w:color w:val="87A6AF"/>
                <w:sz w:val="20"/>
                <w:szCs w:val="20"/>
                <w:lang w:val="fr-FR"/>
              </w:rPr>
              <w:t>e</w:t>
            </w:r>
            <w:r w:rsidRPr="00BE416A">
              <w:rPr>
                <w:rFonts w:ascii="Montserrat" w:hAnsi="Montserrat"/>
                <w:color w:val="87A6AF"/>
                <w:sz w:val="20"/>
                <w:szCs w:val="20"/>
                <w:lang w:val="fr-FR"/>
              </w:rPr>
              <w:t xml:space="preserve">s à des </w:t>
            </w:r>
            <w:r>
              <w:rPr>
                <w:rFonts w:ascii="Montserrat" w:hAnsi="Montserrat"/>
                <w:color w:val="87A6AF"/>
                <w:sz w:val="20"/>
                <w:szCs w:val="20"/>
                <w:lang w:val="fr-FR"/>
              </w:rPr>
              <w:t>Données</w:t>
            </w:r>
            <w:r w:rsidRPr="00BE416A">
              <w:rPr>
                <w:rFonts w:ascii="Montserrat" w:hAnsi="Montserrat"/>
                <w:color w:val="87A6AF"/>
                <w:sz w:val="20"/>
                <w:szCs w:val="20"/>
                <w:lang w:val="fr-FR"/>
              </w:rPr>
              <w:t xml:space="preserve"> Clients, </w:t>
            </w:r>
            <w:r>
              <w:rPr>
                <w:rFonts w:ascii="Montserrat" w:hAnsi="Montserrat"/>
                <w:color w:val="87A6AF"/>
                <w:sz w:val="20"/>
                <w:szCs w:val="20"/>
                <w:lang w:val="fr-FR"/>
              </w:rPr>
              <w:t>comme</w:t>
            </w:r>
            <w:r w:rsidRPr="00BE416A">
              <w:rPr>
                <w:rFonts w:ascii="Montserrat" w:hAnsi="Montserrat"/>
                <w:color w:val="87A6AF"/>
                <w:sz w:val="20"/>
                <w:szCs w:val="20"/>
                <w:lang w:val="fr-FR"/>
              </w:rPr>
              <w:t xml:space="preserve"> la collecte, l</w:t>
            </w:r>
            <w:r>
              <w:rPr>
                <w:rFonts w:ascii="Montserrat" w:hAnsi="Montserrat"/>
                <w:color w:val="87A6AF"/>
                <w:sz w:val="20"/>
                <w:szCs w:val="20"/>
                <w:lang w:val="fr-FR"/>
              </w:rPr>
              <w:t>’</w:t>
            </w:r>
            <w:r w:rsidRPr="00BE416A">
              <w:rPr>
                <w:rFonts w:ascii="Montserrat" w:hAnsi="Montserrat"/>
                <w:color w:val="87A6AF"/>
                <w:sz w:val="20"/>
                <w:szCs w:val="20"/>
                <w:lang w:val="fr-FR"/>
              </w:rPr>
              <w:t>enregistrement, l</w:t>
            </w:r>
            <w:r>
              <w:rPr>
                <w:rFonts w:ascii="Montserrat" w:hAnsi="Montserrat"/>
                <w:color w:val="87A6AF"/>
                <w:sz w:val="20"/>
                <w:szCs w:val="20"/>
                <w:lang w:val="fr-FR"/>
              </w:rPr>
              <w:t>’</w:t>
            </w:r>
            <w:r w:rsidRPr="00BE416A">
              <w:rPr>
                <w:rFonts w:ascii="Montserrat" w:hAnsi="Montserrat"/>
                <w:color w:val="87A6AF"/>
                <w:sz w:val="20"/>
                <w:szCs w:val="20"/>
                <w:lang w:val="fr-FR"/>
              </w:rPr>
              <w:t>organisation, la structuration, la conservation, l</w:t>
            </w:r>
            <w:r>
              <w:rPr>
                <w:rFonts w:ascii="Montserrat" w:hAnsi="Montserrat"/>
                <w:color w:val="87A6AF"/>
                <w:sz w:val="20"/>
                <w:szCs w:val="20"/>
                <w:lang w:val="fr-FR"/>
              </w:rPr>
              <w:t>’</w:t>
            </w:r>
            <w:r w:rsidRPr="00BE416A">
              <w:rPr>
                <w:rFonts w:ascii="Montserrat" w:hAnsi="Montserrat"/>
                <w:color w:val="87A6AF"/>
                <w:sz w:val="20"/>
                <w:szCs w:val="20"/>
                <w:lang w:val="fr-FR"/>
              </w:rPr>
              <w:t>adaptation ou la modification, l</w:t>
            </w:r>
            <w:r>
              <w:rPr>
                <w:rFonts w:ascii="Montserrat" w:hAnsi="Montserrat"/>
                <w:color w:val="87A6AF"/>
                <w:sz w:val="20"/>
                <w:szCs w:val="20"/>
                <w:lang w:val="fr-FR"/>
              </w:rPr>
              <w:t>’</w:t>
            </w:r>
            <w:r w:rsidRPr="00BE416A">
              <w:rPr>
                <w:rFonts w:ascii="Montserrat" w:hAnsi="Montserrat"/>
                <w:color w:val="87A6AF"/>
                <w:sz w:val="20"/>
                <w:szCs w:val="20"/>
                <w:lang w:val="fr-FR"/>
              </w:rPr>
              <w:t>extraction, la consultation, l</w:t>
            </w:r>
            <w:r>
              <w:rPr>
                <w:rFonts w:ascii="Montserrat" w:hAnsi="Montserrat"/>
                <w:color w:val="87A6AF"/>
                <w:sz w:val="20"/>
                <w:szCs w:val="20"/>
                <w:lang w:val="fr-FR"/>
              </w:rPr>
              <w:t>’</w:t>
            </w:r>
            <w:r w:rsidRPr="00BE416A">
              <w:rPr>
                <w:rFonts w:ascii="Montserrat" w:hAnsi="Montserrat"/>
                <w:color w:val="87A6AF"/>
                <w:sz w:val="20"/>
                <w:szCs w:val="20"/>
                <w:lang w:val="fr-FR"/>
              </w:rPr>
              <w:t>utilisation, la communication par transmission, la diffusion ou toute autre forme de mise à disposition, le rapprochement ou l</w:t>
            </w:r>
            <w:r>
              <w:rPr>
                <w:rFonts w:ascii="Montserrat" w:hAnsi="Montserrat"/>
                <w:color w:val="87A6AF"/>
                <w:sz w:val="20"/>
                <w:szCs w:val="20"/>
                <w:lang w:val="fr-FR"/>
              </w:rPr>
              <w:t>’</w:t>
            </w:r>
            <w:r w:rsidRPr="00BE416A">
              <w:rPr>
                <w:rFonts w:ascii="Montserrat" w:hAnsi="Montserrat"/>
                <w:color w:val="87A6AF"/>
                <w:sz w:val="20"/>
                <w:szCs w:val="20"/>
                <w:lang w:val="fr-FR"/>
              </w:rPr>
              <w:t>interconnexion, la limitation, l</w:t>
            </w:r>
            <w:r>
              <w:rPr>
                <w:rFonts w:ascii="Montserrat" w:hAnsi="Montserrat"/>
                <w:color w:val="87A6AF"/>
                <w:sz w:val="20"/>
                <w:szCs w:val="20"/>
                <w:lang w:val="fr-FR"/>
              </w:rPr>
              <w:t>’</w:t>
            </w:r>
            <w:r w:rsidRPr="00BE416A">
              <w:rPr>
                <w:rFonts w:ascii="Montserrat" w:hAnsi="Montserrat"/>
                <w:color w:val="87A6AF"/>
                <w:sz w:val="20"/>
                <w:szCs w:val="20"/>
                <w:lang w:val="fr-FR"/>
              </w:rPr>
              <w:t>effacement ou la destruction.</w:t>
            </w:r>
          </w:p>
        </w:tc>
      </w:tr>
    </w:tbl>
    <w:p w14:paraId="324D01FA" w14:textId="7493F15D" w:rsidR="004A171D" w:rsidRPr="00BE416A" w:rsidRDefault="005F0C1B" w:rsidP="008B6683">
      <w:pPr>
        <w:pStyle w:val="Lijstalinea"/>
        <w:numPr>
          <w:ilvl w:val="1"/>
          <w:numId w:val="2"/>
        </w:numPr>
        <w:spacing w:before="240" w:after="240"/>
        <w:contextualSpacing w:val="0"/>
        <w:jc w:val="both"/>
        <w:rPr>
          <w:rFonts w:ascii="Montserrat" w:eastAsiaTheme="minorEastAsia" w:hAnsi="Montserrat" w:cs="Arial"/>
          <w:color w:val="87A6AF"/>
          <w:sz w:val="20"/>
          <w:szCs w:val="20"/>
          <w:lang w:val="fr-FR"/>
        </w:rPr>
      </w:pPr>
      <w:r w:rsidRPr="00BE416A">
        <w:rPr>
          <w:rFonts w:ascii="Montserrat" w:hAnsi="Montserrat"/>
          <w:color w:val="87A6AF"/>
          <w:sz w:val="20"/>
          <w:szCs w:val="20"/>
          <w:lang w:val="fr-FR"/>
        </w:rPr>
        <w:t xml:space="preserve">Tous les termes et expressions utilisés dans ce Contrat et qui n’ont pas été définis explicitement dans le présent contrat, auront la même signification que dans la Convention </w:t>
      </w:r>
      <w:proofErr w:type="spellStart"/>
      <w:r w:rsidRPr="00BE416A">
        <w:rPr>
          <w:rFonts w:ascii="Montserrat" w:hAnsi="Montserrat"/>
          <w:color w:val="87A6AF"/>
          <w:sz w:val="20"/>
          <w:szCs w:val="20"/>
          <w:lang w:val="fr-FR"/>
        </w:rPr>
        <w:t>SaaS</w:t>
      </w:r>
      <w:proofErr w:type="spellEnd"/>
      <w:r w:rsidRPr="00BE416A">
        <w:rPr>
          <w:rFonts w:ascii="Montserrat" w:hAnsi="Montserrat"/>
          <w:color w:val="87A6AF"/>
          <w:sz w:val="20"/>
          <w:szCs w:val="20"/>
          <w:lang w:val="fr-FR"/>
        </w:rPr>
        <w:t xml:space="preserve">. </w:t>
      </w:r>
    </w:p>
    <w:p w14:paraId="4F51AF28" w14:textId="77777777" w:rsidR="009E6342" w:rsidRPr="00BE416A" w:rsidRDefault="009E6342" w:rsidP="008B6683">
      <w:pPr>
        <w:jc w:val="both"/>
        <w:rPr>
          <w:lang w:val="fr-FR"/>
        </w:rPr>
      </w:pPr>
    </w:p>
    <w:p w14:paraId="49065D46" w14:textId="77777777" w:rsidR="00F33B5E" w:rsidRPr="00BE416A" w:rsidRDefault="00F33B5E">
      <w:pPr>
        <w:rPr>
          <w:rFonts w:ascii="Montserrat Medium" w:eastAsia="Montserrat Medium" w:hAnsi="Montserrat Medium" w:cs="Montserrat Medium"/>
          <w:color w:val="012E44"/>
          <w:lang w:val="fr-FR"/>
        </w:rPr>
      </w:pPr>
      <w:r w:rsidRPr="00BE416A">
        <w:rPr>
          <w:lang w:val="fr-FR"/>
        </w:rPr>
        <w:br w:type="page"/>
      </w:r>
    </w:p>
    <w:p w14:paraId="2512E80D" w14:textId="22DA3766" w:rsidR="009E6342" w:rsidRDefault="00C85526" w:rsidP="008B6683">
      <w:pPr>
        <w:pStyle w:val="Kop1"/>
        <w:numPr>
          <w:ilvl w:val="0"/>
          <w:numId w:val="7"/>
        </w:numPr>
        <w:jc w:val="both"/>
      </w:pPr>
      <w:r>
        <w:lastRenderedPageBreak/>
        <w:t>R</w:t>
      </w:r>
      <w:r w:rsidR="006C17A9">
        <w:t>Ô</w:t>
      </w:r>
      <w:r>
        <w:t>LES</w:t>
      </w:r>
    </w:p>
    <w:p w14:paraId="615D1097" w14:textId="77777777" w:rsidR="00811B0E" w:rsidRDefault="00811B0E" w:rsidP="008B6683">
      <w:pPr>
        <w:jc w:val="both"/>
      </w:pPr>
    </w:p>
    <w:p w14:paraId="5D018577" w14:textId="5622E1F1" w:rsidR="0094147D" w:rsidRPr="00BE416A" w:rsidRDefault="0094147D" w:rsidP="008B6683">
      <w:pPr>
        <w:numPr>
          <w:ilvl w:val="1"/>
          <w:numId w:val="7"/>
        </w:numPr>
        <w:ind w:right="0"/>
        <w:jc w:val="both"/>
        <w:rPr>
          <w:lang w:val="fr-FR"/>
        </w:rPr>
      </w:pPr>
      <w:proofErr w:type="spellStart"/>
      <w:r w:rsidRPr="00BE416A">
        <w:rPr>
          <w:lang w:val="fr-FR"/>
        </w:rPr>
        <w:t>Silverfin</w:t>
      </w:r>
      <w:proofErr w:type="spellEnd"/>
      <w:r w:rsidRPr="00BE416A">
        <w:rPr>
          <w:lang w:val="fr-FR"/>
        </w:rPr>
        <w:t xml:space="preserve"> agit uniquement en tant que Sous-traitant et ne deviendra jamais le Responsable du </w:t>
      </w:r>
      <w:r w:rsidR="0039610B">
        <w:rPr>
          <w:lang w:val="fr-FR"/>
        </w:rPr>
        <w:t>T</w:t>
      </w:r>
      <w:r w:rsidRPr="00BE416A">
        <w:rPr>
          <w:lang w:val="fr-FR"/>
        </w:rPr>
        <w:t xml:space="preserve">raitement en ce qui concerne les Données Clients au sein du cadre des dispositions de la Plateforme. </w:t>
      </w:r>
      <w:r w:rsidR="006C17A9">
        <w:rPr>
          <w:lang w:val="fr-FR"/>
        </w:rPr>
        <w:t>À</w:t>
      </w:r>
      <w:r w:rsidRPr="00BE416A">
        <w:rPr>
          <w:lang w:val="fr-FR"/>
        </w:rPr>
        <w:t xml:space="preserve"> cet égard, le Client est et restera à tout moment le Responsable du </w:t>
      </w:r>
      <w:r w:rsidR="0039610B">
        <w:rPr>
          <w:lang w:val="fr-FR"/>
        </w:rPr>
        <w:t>T</w:t>
      </w:r>
      <w:r w:rsidRPr="00BE416A">
        <w:rPr>
          <w:lang w:val="fr-FR"/>
        </w:rPr>
        <w:t xml:space="preserve">raitement en ce qui concerne les </w:t>
      </w:r>
      <w:r w:rsidR="0039610B">
        <w:rPr>
          <w:lang w:val="fr-FR"/>
        </w:rPr>
        <w:t>D</w:t>
      </w:r>
      <w:r w:rsidRPr="00BE416A">
        <w:rPr>
          <w:lang w:val="fr-FR"/>
        </w:rPr>
        <w:t>onnées Clients.</w:t>
      </w:r>
    </w:p>
    <w:p w14:paraId="6360A668" w14:textId="1342C0D5" w:rsidR="0094147D" w:rsidRPr="00BE416A" w:rsidRDefault="00C702C4" w:rsidP="008B6683">
      <w:pPr>
        <w:numPr>
          <w:ilvl w:val="1"/>
          <w:numId w:val="7"/>
        </w:numPr>
        <w:ind w:right="0"/>
        <w:jc w:val="both"/>
        <w:rPr>
          <w:lang w:val="fr-FR"/>
        </w:rPr>
      </w:pPr>
      <w:proofErr w:type="spellStart"/>
      <w:r w:rsidRPr="00BE416A">
        <w:rPr>
          <w:lang w:val="fr-FR"/>
        </w:rPr>
        <w:t>Silverfin</w:t>
      </w:r>
      <w:proofErr w:type="spellEnd"/>
      <w:r w:rsidRPr="00BE416A">
        <w:rPr>
          <w:lang w:val="fr-FR"/>
        </w:rPr>
        <w:t xml:space="preserve"> s</w:t>
      </w:r>
      <w:r w:rsidR="006C17A9">
        <w:rPr>
          <w:lang w:val="fr-FR"/>
        </w:rPr>
        <w:t>’</w:t>
      </w:r>
      <w:r w:rsidRPr="00BE416A">
        <w:rPr>
          <w:lang w:val="fr-FR"/>
        </w:rPr>
        <w:t>engage à traiter les Données Clients pour le compte du Client et conformément aux dispositions du Contrat, qui reprend les instructions documentées du Client. Les Parties sont d</w:t>
      </w:r>
      <w:r w:rsidR="006C17A9">
        <w:rPr>
          <w:lang w:val="fr-FR"/>
        </w:rPr>
        <w:t>’</w:t>
      </w:r>
      <w:r w:rsidRPr="00BE416A">
        <w:rPr>
          <w:lang w:val="fr-FR"/>
        </w:rPr>
        <w:t xml:space="preserve">accord que toute instruction </w:t>
      </w:r>
      <w:r w:rsidR="006C17A9">
        <w:rPr>
          <w:lang w:val="fr-FR"/>
        </w:rPr>
        <w:t>supplémentaire</w:t>
      </w:r>
      <w:r w:rsidRPr="00BE416A">
        <w:rPr>
          <w:lang w:val="fr-FR"/>
        </w:rPr>
        <w:t xml:space="preserve"> de la part du Client doit être attachée à </w:t>
      </w:r>
      <w:r w:rsidR="0039610B">
        <w:rPr>
          <w:lang w:val="fr-FR"/>
        </w:rPr>
        <w:t>ce Contrat</w:t>
      </w:r>
      <w:r w:rsidRPr="00BE416A">
        <w:rPr>
          <w:lang w:val="fr-FR"/>
        </w:rPr>
        <w:t xml:space="preserve"> afin que sa validité entre les Parties soit assurée. </w:t>
      </w:r>
    </w:p>
    <w:p w14:paraId="0DDCDCDE" w14:textId="40A6AD3D" w:rsidR="0094147D" w:rsidRPr="00BE416A" w:rsidRDefault="00565A18" w:rsidP="008B6683">
      <w:pPr>
        <w:numPr>
          <w:ilvl w:val="1"/>
          <w:numId w:val="7"/>
        </w:numPr>
        <w:ind w:right="0"/>
        <w:jc w:val="both"/>
        <w:rPr>
          <w:lang w:val="fr-FR"/>
        </w:rPr>
      </w:pPr>
      <w:proofErr w:type="spellStart"/>
      <w:r w:rsidRPr="00BE416A">
        <w:rPr>
          <w:lang w:val="fr-FR"/>
        </w:rPr>
        <w:t>Silverfin</w:t>
      </w:r>
      <w:proofErr w:type="spellEnd"/>
      <w:r w:rsidRPr="00BE416A">
        <w:rPr>
          <w:lang w:val="fr-FR"/>
        </w:rPr>
        <w:t xml:space="preserve"> informera le Client dans le cas où les instructions du Client </w:t>
      </w:r>
      <w:r w:rsidR="006C17A9">
        <w:rPr>
          <w:lang w:val="fr-FR"/>
        </w:rPr>
        <w:t>seraient</w:t>
      </w:r>
      <w:r w:rsidRPr="00BE416A">
        <w:rPr>
          <w:lang w:val="fr-FR"/>
        </w:rPr>
        <w:t xml:space="preserve"> en violation avec le </w:t>
      </w:r>
      <w:r w:rsidR="00E0300C">
        <w:rPr>
          <w:lang w:val="fr-FR"/>
        </w:rPr>
        <w:t>RGPD</w:t>
      </w:r>
      <w:r w:rsidRPr="00BE416A">
        <w:rPr>
          <w:lang w:val="fr-FR"/>
        </w:rPr>
        <w:t xml:space="preserve"> ou autre Loi sur la Protection des Données.</w:t>
      </w:r>
    </w:p>
    <w:p w14:paraId="4A5267D7" w14:textId="3203F602" w:rsidR="00811B0E" w:rsidRPr="00BE416A" w:rsidRDefault="00811B0E" w:rsidP="008B6683">
      <w:pPr>
        <w:ind w:right="0"/>
        <w:jc w:val="both"/>
        <w:rPr>
          <w:lang w:val="fr-FR"/>
        </w:rPr>
      </w:pPr>
    </w:p>
    <w:p w14:paraId="56668E07" w14:textId="77777777" w:rsidR="00100DED" w:rsidRPr="00BE416A" w:rsidRDefault="00100DED" w:rsidP="008B6683">
      <w:pPr>
        <w:jc w:val="both"/>
        <w:rPr>
          <w:lang w:val="fr-FR"/>
        </w:rPr>
      </w:pPr>
    </w:p>
    <w:p w14:paraId="60B2A642" w14:textId="025795C7" w:rsidR="00410D9A" w:rsidRDefault="00410D9A" w:rsidP="008B6683">
      <w:pPr>
        <w:pStyle w:val="Kop1"/>
        <w:numPr>
          <w:ilvl w:val="0"/>
          <w:numId w:val="7"/>
        </w:numPr>
        <w:jc w:val="both"/>
      </w:pPr>
      <w:r>
        <w:t>TRAITEMENT DE DONN</w:t>
      </w:r>
      <w:r w:rsidR="006C17A9">
        <w:t>É</w:t>
      </w:r>
      <w:r>
        <w:t>ES</w:t>
      </w:r>
    </w:p>
    <w:p w14:paraId="7FCF9FF3" w14:textId="77777777" w:rsidR="00100DED" w:rsidRDefault="00100DED" w:rsidP="008B6683">
      <w:pPr>
        <w:pStyle w:val="Kop1"/>
        <w:jc w:val="both"/>
        <w:rPr>
          <w:rFonts w:ascii="Montserrat" w:eastAsia="Montserrat" w:hAnsi="Montserrat" w:cs="Montserrat"/>
          <w:color w:val="87A6AF"/>
        </w:rPr>
      </w:pPr>
    </w:p>
    <w:p w14:paraId="618CAB8F" w14:textId="13409CB4" w:rsidR="00DB14E7" w:rsidRPr="00BE416A" w:rsidRDefault="00ED387A" w:rsidP="008B6683">
      <w:pPr>
        <w:numPr>
          <w:ilvl w:val="1"/>
          <w:numId w:val="7"/>
        </w:numPr>
        <w:ind w:right="0"/>
        <w:jc w:val="both"/>
        <w:rPr>
          <w:lang w:val="fr-FR"/>
        </w:rPr>
      </w:pPr>
      <w:r w:rsidRPr="00BE416A">
        <w:rPr>
          <w:lang w:val="fr-FR"/>
        </w:rPr>
        <w:t>En utilisant la Plateforme, il se peut que le Client fourni</w:t>
      </w:r>
      <w:r w:rsidR="006C17A9">
        <w:rPr>
          <w:lang w:val="fr-FR"/>
        </w:rPr>
        <w:t>sse</w:t>
      </w:r>
      <w:r w:rsidRPr="00BE416A">
        <w:rPr>
          <w:lang w:val="fr-FR"/>
        </w:rPr>
        <w:t xml:space="preserve"> certains ensembles de Données à Caractère </w:t>
      </w:r>
      <w:r w:rsidR="000A646A">
        <w:rPr>
          <w:lang w:val="fr-FR"/>
        </w:rPr>
        <w:t>P</w:t>
      </w:r>
      <w:r w:rsidRPr="00BE416A">
        <w:rPr>
          <w:lang w:val="fr-FR"/>
        </w:rPr>
        <w:t xml:space="preserve">ersonnel ou de Données à </w:t>
      </w:r>
      <w:r w:rsidR="00556D9B">
        <w:rPr>
          <w:lang w:val="fr-FR"/>
        </w:rPr>
        <w:t>C</w:t>
      </w:r>
      <w:r w:rsidRPr="00BE416A">
        <w:rPr>
          <w:lang w:val="fr-FR"/>
        </w:rPr>
        <w:t xml:space="preserve">aractère </w:t>
      </w:r>
      <w:r w:rsidR="000A646A">
        <w:rPr>
          <w:lang w:val="fr-FR"/>
        </w:rPr>
        <w:t>P</w:t>
      </w:r>
      <w:r w:rsidRPr="00BE416A">
        <w:rPr>
          <w:lang w:val="fr-FR"/>
        </w:rPr>
        <w:t xml:space="preserve">ersonnel à </w:t>
      </w:r>
      <w:proofErr w:type="spellStart"/>
      <w:r w:rsidRPr="00BE416A">
        <w:rPr>
          <w:lang w:val="fr-FR"/>
        </w:rPr>
        <w:t>Silverfin</w:t>
      </w:r>
      <w:proofErr w:type="spellEnd"/>
      <w:r w:rsidRPr="00BE416A">
        <w:rPr>
          <w:lang w:val="fr-FR"/>
        </w:rPr>
        <w:t xml:space="preserve"> pour Traitement. </w:t>
      </w:r>
      <w:proofErr w:type="spellStart"/>
      <w:r w:rsidRPr="00BE416A">
        <w:rPr>
          <w:lang w:val="fr-FR"/>
        </w:rPr>
        <w:t>Silverfin</w:t>
      </w:r>
      <w:proofErr w:type="spellEnd"/>
      <w:r w:rsidRPr="00BE416A">
        <w:rPr>
          <w:lang w:val="fr-FR"/>
        </w:rPr>
        <w:t xml:space="preserve"> </w:t>
      </w:r>
      <w:r w:rsidR="000A646A">
        <w:rPr>
          <w:lang w:val="fr-FR"/>
        </w:rPr>
        <w:t>T</w:t>
      </w:r>
      <w:r w:rsidRPr="00BE416A">
        <w:rPr>
          <w:lang w:val="fr-FR"/>
        </w:rPr>
        <w:t xml:space="preserve">raitera les Données Clients uniquement durant la période de la Convention </w:t>
      </w:r>
      <w:proofErr w:type="spellStart"/>
      <w:r w:rsidRPr="00BE416A">
        <w:rPr>
          <w:lang w:val="fr-FR"/>
        </w:rPr>
        <w:t>SaaS</w:t>
      </w:r>
      <w:proofErr w:type="spellEnd"/>
      <w:r w:rsidRPr="00BE416A">
        <w:rPr>
          <w:lang w:val="fr-FR"/>
        </w:rPr>
        <w:t xml:space="preserve"> ou période alternative convenue, au cas où il </w:t>
      </w:r>
      <w:r w:rsidR="006C17A9">
        <w:rPr>
          <w:lang w:val="fr-FR"/>
        </w:rPr>
        <w:t>serait</w:t>
      </w:r>
      <w:r w:rsidRPr="00BE416A">
        <w:rPr>
          <w:lang w:val="fr-FR"/>
        </w:rPr>
        <w:t xml:space="preserve"> question de résiliation anticipée et en aucun cas ne gardera les Données Clients plus longtemps que nécessaire</w:t>
      </w:r>
      <w:r w:rsidR="006C17A9">
        <w:rPr>
          <w:lang w:val="fr-FR"/>
        </w:rPr>
        <w:t>s</w:t>
      </w:r>
      <w:r w:rsidRPr="00BE416A">
        <w:rPr>
          <w:lang w:val="fr-FR"/>
        </w:rPr>
        <w:t xml:space="preserve"> pour les fins auxquelles elles sont </w:t>
      </w:r>
      <w:r w:rsidR="000A646A">
        <w:rPr>
          <w:lang w:val="fr-FR"/>
        </w:rPr>
        <w:t>T</w:t>
      </w:r>
      <w:r w:rsidRPr="00BE416A">
        <w:rPr>
          <w:lang w:val="fr-FR"/>
        </w:rPr>
        <w:t xml:space="preserve">raitées. Sauf autre exigence légale, </w:t>
      </w:r>
      <w:proofErr w:type="spellStart"/>
      <w:r w:rsidRPr="00BE416A">
        <w:rPr>
          <w:lang w:val="fr-FR"/>
        </w:rPr>
        <w:t>Silverfin</w:t>
      </w:r>
      <w:proofErr w:type="spellEnd"/>
      <w:r w:rsidRPr="00BE416A">
        <w:rPr>
          <w:lang w:val="fr-FR"/>
        </w:rPr>
        <w:t xml:space="preserve"> effacera ou </w:t>
      </w:r>
      <w:proofErr w:type="spellStart"/>
      <w:r w:rsidRPr="00BE416A">
        <w:rPr>
          <w:lang w:val="fr-FR"/>
        </w:rPr>
        <w:t>anonymisera</w:t>
      </w:r>
      <w:proofErr w:type="spellEnd"/>
      <w:r w:rsidRPr="00BE416A">
        <w:rPr>
          <w:lang w:val="fr-FR"/>
        </w:rPr>
        <w:t xml:space="preserve"> toutes les Données Clients, et effacera les copies existantes de telles Données à </w:t>
      </w:r>
      <w:r w:rsidR="000A646A">
        <w:rPr>
          <w:lang w:val="fr-FR"/>
        </w:rPr>
        <w:t>C</w:t>
      </w:r>
      <w:r w:rsidRPr="00BE416A">
        <w:rPr>
          <w:lang w:val="fr-FR"/>
        </w:rPr>
        <w:t xml:space="preserve">aractère </w:t>
      </w:r>
      <w:r w:rsidR="000A646A">
        <w:rPr>
          <w:lang w:val="fr-FR"/>
        </w:rPr>
        <w:t>P</w:t>
      </w:r>
      <w:r w:rsidRPr="00BE416A">
        <w:rPr>
          <w:lang w:val="fr-FR"/>
        </w:rPr>
        <w:t xml:space="preserve">ersonnel, au moment de la résiliation ou de l’expiration de la Convention </w:t>
      </w:r>
      <w:proofErr w:type="spellStart"/>
      <w:r w:rsidRPr="00BE416A">
        <w:rPr>
          <w:lang w:val="fr-FR"/>
        </w:rPr>
        <w:t>SaaS</w:t>
      </w:r>
      <w:proofErr w:type="spellEnd"/>
      <w:r w:rsidRPr="00BE416A">
        <w:rPr>
          <w:lang w:val="fr-FR"/>
        </w:rPr>
        <w:t>. Suite à la résiliation ou expiration, certaines</w:t>
      </w:r>
      <w:r w:rsidR="00F3342B">
        <w:rPr>
          <w:lang w:val="fr-FR"/>
        </w:rPr>
        <w:t xml:space="preserve"> </w:t>
      </w:r>
      <w:r w:rsidRPr="00BE416A">
        <w:rPr>
          <w:rStyle w:val="ebcontent"/>
          <w:lang w:val="fr-FR"/>
        </w:rPr>
        <w:t xml:space="preserve">Données à Caractère </w:t>
      </w:r>
      <w:r w:rsidR="007D1C22">
        <w:rPr>
          <w:rStyle w:val="ebcontent"/>
          <w:lang w:val="fr-FR"/>
        </w:rPr>
        <w:t>P</w:t>
      </w:r>
      <w:r w:rsidRPr="00BE416A">
        <w:rPr>
          <w:rStyle w:val="ebcontent"/>
          <w:lang w:val="fr-FR"/>
        </w:rPr>
        <w:t>ersonnel peuvent subsister sur un back-up ou support d</w:t>
      </w:r>
      <w:r w:rsidR="006C17A9">
        <w:rPr>
          <w:rStyle w:val="ebcontent"/>
          <w:lang w:val="fr-FR"/>
        </w:rPr>
        <w:t>’</w:t>
      </w:r>
      <w:r w:rsidRPr="00BE416A">
        <w:rPr>
          <w:rStyle w:val="ebcontent"/>
          <w:lang w:val="fr-FR"/>
        </w:rPr>
        <w:t xml:space="preserve">archives pour une période </w:t>
      </w:r>
      <w:r w:rsidR="006C17A9">
        <w:rPr>
          <w:rStyle w:val="ebcontent"/>
          <w:lang w:val="fr-FR"/>
        </w:rPr>
        <w:t>supplémentaire</w:t>
      </w:r>
      <w:r w:rsidRPr="00BE416A">
        <w:rPr>
          <w:rStyle w:val="ebcontent"/>
          <w:lang w:val="fr-FR"/>
        </w:rPr>
        <w:t xml:space="preserve"> pour des raisons légales, fiscales ou réglementaires ou pour des fins professionnelles légitimes et légales. </w:t>
      </w:r>
    </w:p>
    <w:p w14:paraId="4C6ACB67" w14:textId="7C23596A" w:rsidR="00DB14E7" w:rsidRPr="00BE416A" w:rsidRDefault="00DB14E7" w:rsidP="008B6683">
      <w:pPr>
        <w:numPr>
          <w:ilvl w:val="1"/>
          <w:numId w:val="7"/>
        </w:numPr>
        <w:ind w:right="0"/>
        <w:jc w:val="both"/>
        <w:rPr>
          <w:lang w:val="fr-FR"/>
        </w:rPr>
      </w:pPr>
      <w:r w:rsidRPr="00BE416A">
        <w:rPr>
          <w:lang w:val="fr-FR"/>
        </w:rPr>
        <w:t xml:space="preserve">Chaque Partie représente et garantie qu’elle a instauré les mesures techniques, organisationnelles et de </w:t>
      </w:r>
      <w:r w:rsidR="00D05D72" w:rsidRPr="00BE416A">
        <w:rPr>
          <w:lang w:val="fr-FR"/>
        </w:rPr>
        <w:t>sécurité appropriée</w:t>
      </w:r>
      <w:r w:rsidRPr="00BE416A">
        <w:rPr>
          <w:lang w:val="fr-FR"/>
        </w:rPr>
        <w:t xml:space="preserve"> de façon à répondre aux exigences du </w:t>
      </w:r>
      <w:r w:rsidR="00E0300C">
        <w:rPr>
          <w:lang w:val="fr-FR"/>
        </w:rPr>
        <w:t>RGPD</w:t>
      </w:r>
      <w:r w:rsidRPr="00BE416A">
        <w:rPr>
          <w:lang w:val="fr-FR"/>
        </w:rPr>
        <w:t xml:space="preserve"> et assurer la protection des droits de la </w:t>
      </w:r>
      <w:r w:rsidR="00E87CE8">
        <w:rPr>
          <w:lang w:val="fr-FR"/>
        </w:rPr>
        <w:t>Personne Concernée</w:t>
      </w:r>
      <w:r w:rsidRPr="00BE416A">
        <w:rPr>
          <w:lang w:val="fr-FR"/>
        </w:rPr>
        <w:t>.</w:t>
      </w:r>
    </w:p>
    <w:p w14:paraId="53963F44" w14:textId="35CD711C" w:rsidR="00585755" w:rsidRPr="00BE416A" w:rsidRDefault="00585755" w:rsidP="008B6683">
      <w:pPr>
        <w:numPr>
          <w:ilvl w:val="1"/>
          <w:numId w:val="7"/>
        </w:numPr>
        <w:ind w:right="0"/>
        <w:jc w:val="both"/>
        <w:rPr>
          <w:lang w:val="fr-FR"/>
        </w:rPr>
      </w:pPr>
      <w:r w:rsidRPr="00BE416A">
        <w:rPr>
          <w:lang w:val="fr-FR"/>
        </w:rPr>
        <w:t xml:space="preserve">Les Données Clients sont </w:t>
      </w:r>
      <w:r w:rsidR="00D05D72" w:rsidRPr="00BE416A">
        <w:rPr>
          <w:lang w:val="fr-FR"/>
        </w:rPr>
        <w:t>liés</w:t>
      </w:r>
      <w:r w:rsidRPr="00BE416A">
        <w:rPr>
          <w:lang w:val="fr-FR"/>
        </w:rPr>
        <w:t xml:space="preserve"> aux Personnes concernées qui sont des employés, agents, contractants, partenaires, fournisseurs ou clients du Client ou des client</w:t>
      </w:r>
      <w:r w:rsidR="006C17A9">
        <w:rPr>
          <w:lang w:val="fr-FR"/>
        </w:rPr>
        <w:t>s</w:t>
      </w:r>
      <w:r w:rsidRPr="00BE416A">
        <w:rPr>
          <w:lang w:val="fr-FR"/>
        </w:rPr>
        <w:t xml:space="preserve"> du Client </w:t>
      </w:r>
      <w:r w:rsidR="006C17A9">
        <w:rPr>
          <w:lang w:val="fr-FR"/>
        </w:rPr>
        <w:t>telles</w:t>
      </w:r>
      <w:r w:rsidRPr="00BE416A">
        <w:rPr>
          <w:lang w:val="fr-FR"/>
        </w:rPr>
        <w:t xml:space="preserve"> que fournies à </w:t>
      </w:r>
      <w:proofErr w:type="spellStart"/>
      <w:r w:rsidRPr="00BE416A">
        <w:rPr>
          <w:lang w:val="fr-FR"/>
        </w:rPr>
        <w:t>Silverfin</w:t>
      </w:r>
      <w:proofErr w:type="spellEnd"/>
      <w:r w:rsidRPr="00BE416A">
        <w:rPr>
          <w:lang w:val="fr-FR"/>
        </w:rPr>
        <w:t xml:space="preserve"> par le Client.</w:t>
      </w:r>
    </w:p>
    <w:p w14:paraId="5DBC6166" w14:textId="041295FB" w:rsidR="00670685" w:rsidRPr="00BE416A" w:rsidRDefault="00670685" w:rsidP="008B6683">
      <w:pPr>
        <w:numPr>
          <w:ilvl w:val="1"/>
          <w:numId w:val="7"/>
        </w:numPr>
        <w:ind w:right="0"/>
        <w:jc w:val="both"/>
        <w:rPr>
          <w:lang w:val="fr-FR"/>
        </w:rPr>
      </w:pPr>
      <w:r w:rsidRPr="00BE416A">
        <w:rPr>
          <w:lang w:val="fr-FR"/>
        </w:rPr>
        <w:t xml:space="preserve">Le Client assurera que les Données Clients puissent être </w:t>
      </w:r>
      <w:r w:rsidR="00FE5746">
        <w:rPr>
          <w:lang w:val="fr-FR"/>
        </w:rPr>
        <w:t>T</w:t>
      </w:r>
      <w:r w:rsidRPr="00BE416A">
        <w:rPr>
          <w:lang w:val="fr-FR"/>
        </w:rPr>
        <w:t xml:space="preserve">raitées légalement conformément à </w:t>
      </w:r>
      <w:r w:rsidR="00FE5746">
        <w:rPr>
          <w:lang w:val="fr-FR"/>
        </w:rPr>
        <w:t>L</w:t>
      </w:r>
      <w:r w:rsidRPr="00BE416A">
        <w:rPr>
          <w:lang w:val="fr-FR"/>
        </w:rPr>
        <w:t xml:space="preserve">oi sur la </w:t>
      </w:r>
      <w:r w:rsidR="00FE5746">
        <w:rPr>
          <w:lang w:val="fr-FR"/>
        </w:rPr>
        <w:t>P</w:t>
      </w:r>
      <w:r w:rsidRPr="00BE416A">
        <w:rPr>
          <w:lang w:val="fr-FR"/>
        </w:rPr>
        <w:t xml:space="preserve">rotection des </w:t>
      </w:r>
      <w:r w:rsidR="00FE5746">
        <w:rPr>
          <w:lang w:val="fr-FR"/>
        </w:rPr>
        <w:t>D</w:t>
      </w:r>
      <w:r w:rsidRPr="00BE416A">
        <w:rPr>
          <w:lang w:val="fr-FR"/>
        </w:rPr>
        <w:t xml:space="preserve">onnées et en particulier que les Personnes concernées aient été dûment informées des circonstances dans lesquelles leurs Données à </w:t>
      </w:r>
      <w:r w:rsidR="00FE5746">
        <w:rPr>
          <w:lang w:val="fr-FR"/>
        </w:rPr>
        <w:t>C</w:t>
      </w:r>
      <w:r w:rsidRPr="00BE416A">
        <w:rPr>
          <w:lang w:val="fr-FR"/>
        </w:rPr>
        <w:t xml:space="preserve">aractère </w:t>
      </w:r>
      <w:r w:rsidR="00CA24F3">
        <w:rPr>
          <w:lang w:val="fr-FR"/>
        </w:rPr>
        <w:t>P</w:t>
      </w:r>
      <w:r w:rsidRPr="00BE416A">
        <w:rPr>
          <w:lang w:val="fr-FR"/>
        </w:rPr>
        <w:t xml:space="preserve">ersonnel sont </w:t>
      </w:r>
      <w:r w:rsidR="00FE5746">
        <w:rPr>
          <w:lang w:val="fr-FR"/>
        </w:rPr>
        <w:t>T</w:t>
      </w:r>
      <w:r w:rsidRPr="00BE416A">
        <w:rPr>
          <w:lang w:val="fr-FR"/>
        </w:rPr>
        <w:t xml:space="preserve">raitées. Le Client tiendra compte des instructions de </w:t>
      </w:r>
      <w:proofErr w:type="spellStart"/>
      <w:r w:rsidRPr="00BE416A">
        <w:rPr>
          <w:lang w:val="fr-FR"/>
        </w:rPr>
        <w:t>Silverfin</w:t>
      </w:r>
      <w:proofErr w:type="spellEnd"/>
      <w:r w:rsidRPr="00BE416A">
        <w:rPr>
          <w:lang w:val="fr-FR"/>
        </w:rPr>
        <w:t xml:space="preserve"> telles que décrites dans la Convention </w:t>
      </w:r>
      <w:proofErr w:type="spellStart"/>
      <w:r w:rsidRPr="00BE416A">
        <w:rPr>
          <w:lang w:val="fr-FR"/>
        </w:rPr>
        <w:t>SaaS</w:t>
      </w:r>
      <w:proofErr w:type="spellEnd"/>
      <w:r w:rsidRPr="00BE416A">
        <w:rPr>
          <w:lang w:val="fr-FR"/>
        </w:rPr>
        <w:t xml:space="preserve"> à cet effet.</w:t>
      </w:r>
    </w:p>
    <w:p w14:paraId="6F4FFE61" w14:textId="5A915895" w:rsidR="00536272" w:rsidRPr="00BE416A" w:rsidRDefault="00BF6D30" w:rsidP="008B6683">
      <w:pPr>
        <w:numPr>
          <w:ilvl w:val="1"/>
          <w:numId w:val="7"/>
        </w:numPr>
        <w:ind w:right="0"/>
        <w:jc w:val="both"/>
        <w:rPr>
          <w:lang w:val="fr-FR"/>
        </w:rPr>
      </w:pPr>
      <w:r w:rsidRPr="00BE416A">
        <w:rPr>
          <w:lang w:val="fr-FR"/>
        </w:rPr>
        <w:t xml:space="preserve">Les Données Clients seront </w:t>
      </w:r>
      <w:r w:rsidR="00FE5746">
        <w:rPr>
          <w:lang w:val="fr-FR"/>
        </w:rPr>
        <w:t>T</w:t>
      </w:r>
      <w:r w:rsidRPr="00BE416A">
        <w:rPr>
          <w:lang w:val="fr-FR"/>
        </w:rPr>
        <w:t xml:space="preserve">raitées au sein de l’Espace </w:t>
      </w:r>
      <w:r w:rsidR="00D05D72">
        <w:rPr>
          <w:lang w:val="fr-FR"/>
        </w:rPr>
        <w:t>É</w:t>
      </w:r>
      <w:r w:rsidR="00D05D72" w:rsidRPr="00BE416A">
        <w:rPr>
          <w:lang w:val="fr-FR"/>
        </w:rPr>
        <w:t xml:space="preserve">conomique </w:t>
      </w:r>
      <w:r w:rsidR="00D05D72">
        <w:rPr>
          <w:lang w:val="fr-FR"/>
        </w:rPr>
        <w:t>E</w:t>
      </w:r>
      <w:r w:rsidR="00D05D72" w:rsidRPr="00BE416A">
        <w:rPr>
          <w:lang w:val="fr-FR"/>
        </w:rPr>
        <w:t>uropéen</w:t>
      </w:r>
      <w:r w:rsidRPr="00BE416A">
        <w:rPr>
          <w:lang w:val="fr-FR"/>
        </w:rPr>
        <w:t xml:space="preserve">. Les Données Clients peuvent être transférées à des pays en dehors de l’Espace </w:t>
      </w:r>
      <w:r w:rsidR="00210334">
        <w:rPr>
          <w:lang w:val="fr-FR"/>
        </w:rPr>
        <w:t>É</w:t>
      </w:r>
      <w:r w:rsidRPr="00BE416A">
        <w:rPr>
          <w:lang w:val="fr-FR"/>
        </w:rPr>
        <w:t xml:space="preserve">conomique </w:t>
      </w:r>
      <w:r w:rsidR="00210334">
        <w:rPr>
          <w:lang w:val="fr-FR"/>
        </w:rPr>
        <w:t>E</w:t>
      </w:r>
      <w:r w:rsidRPr="00BE416A">
        <w:rPr>
          <w:lang w:val="fr-FR"/>
        </w:rPr>
        <w:t>uropéen à condition que ce transfer</w:t>
      </w:r>
      <w:r w:rsidR="006C17A9">
        <w:rPr>
          <w:lang w:val="fr-FR"/>
        </w:rPr>
        <w:t>t</w:t>
      </w:r>
      <w:r w:rsidRPr="00BE416A">
        <w:rPr>
          <w:lang w:val="fr-FR"/>
        </w:rPr>
        <w:t xml:space="preserve"> soit effectué conformément à la Loi sur la Protection des Données. </w:t>
      </w:r>
      <w:proofErr w:type="spellStart"/>
      <w:r w:rsidRPr="00BE416A">
        <w:rPr>
          <w:lang w:val="fr-FR"/>
        </w:rPr>
        <w:t>Silverfin</w:t>
      </w:r>
      <w:proofErr w:type="spellEnd"/>
      <w:r w:rsidRPr="00BE416A">
        <w:rPr>
          <w:lang w:val="fr-FR"/>
        </w:rPr>
        <w:t xml:space="preserve"> informera le Client de toute modification importante prévue </w:t>
      </w:r>
      <w:r w:rsidR="006C17A9">
        <w:rPr>
          <w:lang w:val="fr-FR"/>
        </w:rPr>
        <w:t>concernant les</w:t>
      </w:r>
      <w:r w:rsidRPr="00BE416A">
        <w:rPr>
          <w:lang w:val="fr-FR"/>
        </w:rPr>
        <w:t xml:space="preserve"> pays auxquels des Données Clients </w:t>
      </w:r>
      <w:r w:rsidRPr="00BE416A">
        <w:rPr>
          <w:lang w:val="fr-FR"/>
        </w:rPr>
        <w:lastRenderedPageBreak/>
        <w:t xml:space="preserve">sont </w:t>
      </w:r>
      <w:r w:rsidR="00D05D72" w:rsidRPr="00BE416A">
        <w:rPr>
          <w:lang w:val="fr-FR"/>
        </w:rPr>
        <w:t>transférés</w:t>
      </w:r>
      <w:r w:rsidRPr="00BE416A">
        <w:rPr>
          <w:lang w:val="fr-FR"/>
        </w:rPr>
        <w:t xml:space="preserve"> ou des mesures prises afin d</w:t>
      </w:r>
      <w:r w:rsidR="006C17A9">
        <w:rPr>
          <w:lang w:val="fr-FR"/>
        </w:rPr>
        <w:t>’</w:t>
      </w:r>
      <w:r w:rsidRPr="00BE416A">
        <w:rPr>
          <w:lang w:val="fr-FR"/>
        </w:rPr>
        <w:t>assurer la conformité avec les règles de transfer</w:t>
      </w:r>
      <w:r w:rsidR="006C17A9">
        <w:rPr>
          <w:lang w:val="fr-FR"/>
        </w:rPr>
        <w:t>t</w:t>
      </w:r>
      <w:r w:rsidRPr="00BE416A">
        <w:rPr>
          <w:lang w:val="fr-FR"/>
        </w:rPr>
        <w:t xml:space="preserve"> d</w:t>
      </w:r>
      <w:r w:rsidR="006C17A9">
        <w:rPr>
          <w:lang w:val="fr-FR"/>
        </w:rPr>
        <w:t>’</w:t>
      </w:r>
      <w:r w:rsidRPr="00BE416A">
        <w:rPr>
          <w:lang w:val="fr-FR"/>
        </w:rPr>
        <w:t>après la Loi d</w:t>
      </w:r>
      <w:r w:rsidR="006C17A9">
        <w:rPr>
          <w:lang w:val="fr-FR"/>
        </w:rPr>
        <w:t>’</w:t>
      </w:r>
      <w:r w:rsidRPr="00BE416A">
        <w:rPr>
          <w:lang w:val="fr-FR"/>
        </w:rPr>
        <w:t xml:space="preserve">application sur la Protection des Données. </w:t>
      </w:r>
      <w:r w:rsidR="006C17A9">
        <w:rPr>
          <w:lang w:val="fr-FR"/>
        </w:rPr>
        <w:t>À</w:t>
      </w:r>
      <w:r w:rsidRPr="00BE416A">
        <w:rPr>
          <w:lang w:val="fr-FR"/>
        </w:rPr>
        <w:t xml:space="preserve"> ce moment, le Client sera autorisé à s’opposer à de tel</w:t>
      </w:r>
      <w:r w:rsidR="006C17A9">
        <w:rPr>
          <w:lang w:val="fr-FR"/>
        </w:rPr>
        <w:t>le</w:t>
      </w:r>
      <w:r w:rsidRPr="00BE416A">
        <w:rPr>
          <w:lang w:val="fr-FR"/>
        </w:rPr>
        <w:t>s modifications.</w:t>
      </w:r>
    </w:p>
    <w:p w14:paraId="009A4A6A" w14:textId="3A257A02" w:rsidR="00E01BA7" w:rsidRPr="00BE416A" w:rsidRDefault="00E01BA7" w:rsidP="008B6683">
      <w:pPr>
        <w:jc w:val="both"/>
        <w:rPr>
          <w:lang w:val="fr-FR"/>
        </w:rPr>
      </w:pPr>
    </w:p>
    <w:p w14:paraId="4AC66CBA" w14:textId="19726D25" w:rsidR="00E01BA7" w:rsidRDefault="00536272" w:rsidP="008B6683">
      <w:pPr>
        <w:pStyle w:val="Kop1"/>
        <w:numPr>
          <w:ilvl w:val="0"/>
          <w:numId w:val="7"/>
        </w:numPr>
        <w:jc w:val="both"/>
      </w:pPr>
      <w:r>
        <w:t>SOUS-TRAITANTS ULT</w:t>
      </w:r>
      <w:r w:rsidR="006C17A9">
        <w:t>É</w:t>
      </w:r>
      <w:r>
        <w:t>RIEURS</w:t>
      </w:r>
    </w:p>
    <w:p w14:paraId="77FC57A3" w14:textId="26BB038C" w:rsidR="00536272" w:rsidRDefault="00536272" w:rsidP="008B6683">
      <w:pPr>
        <w:jc w:val="both"/>
        <w:rPr>
          <w:lang w:val="en-US"/>
        </w:rPr>
      </w:pPr>
    </w:p>
    <w:p w14:paraId="2FA396AB" w14:textId="704D7A50" w:rsidR="00536272" w:rsidRPr="00BE416A" w:rsidRDefault="00715212" w:rsidP="008B6683">
      <w:pPr>
        <w:numPr>
          <w:ilvl w:val="1"/>
          <w:numId w:val="7"/>
        </w:numPr>
        <w:ind w:right="0"/>
        <w:jc w:val="both"/>
        <w:rPr>
          <w:lang w:val="fr-FR"/>
        </w:rPr>
      </w:pPr>
      <w:proofErr w:type="spellStart"/>
      <w:r w:rsidRPr="00BE416A">
        <w:rPr>
          <w:lang w:val="fr-FR"/>
        </w:rPr>
        <w:t>Silverfin</w:t>
      </w:r>
      <w:proofErr w:type="spellEnd"/>
      <w:r w:rsidRPr="00BE416A">
        <w:rPr>
          <w:lang w:val="fr-FR"/>
        </w:rPr>
        <w:t xml:space="preserve"> garanti</w:t>
      </w:r>
      <w:r w:rsidR="006C17A9">
        <w:rPr>
          <w:lang w:val="fr-FR"/>
        </w:rPr>
        <w:t>t</w:t>
      </w:r>
      <w:r w:rsidRPr="00BE416A">
        <w:rPr>
          <w:lang w:val="fr-FR"/>
        </w:rPr>
        <w:t xml:space="preserve"> que chaque personne agissant sous son autorité et ayant accès aux Données Clients ne </w:t>
      </w:r>
      <w:r w:rsidR="00A60F19">
        <w:rPr>
          <w:lang w:val="fr-FR"/>
        </w:rPr>
        <w:t>T</w:t>
      </w:r>
      <w:r w:rsidRPr="00BE416A">
        <w:rPr>
          <w:lang w:val="fr-FR"/>
        </w:rPr>
        <w:t>raitera ces Données Clients qu’en conformité avec les dispositions de ce Contrat et particulièrement après engagement de la part du sous-traitant ultérieur aux obligations de confidentialité.</w:t>
      </w:r>
    </w:p>
    <w:p w14:paraId="31D7E35B" w14:textId="675A4A05" w:rsidR="00536272" w:rsidRPr="00BE416A" w:rsidRDefault="00715212" w:rsidP="008B6683">
      <w:pPr>
        <w:numPr>
          <w:ilvl w:val="1"/>
          <w:numId w:val="7"/>
        </w:numPr>
        <w:ind w:right="0"/>
        <w:jc w:val="both"/>
        <w:rPr>
          <w:lang w:val="fr-FR"/>
        </w:rPr>
      </w:pPr>
      <w:proofErr w:type="spellStart"/>
      <w:r w:rsidRPr="00BE416A">
        <w:rPr>
          <w:lang w:val="fr-FR"/>
        </w:rPr>
        <w:t>Silverfin</w:t>
      </w:r>
      <w:proofErr w:type="spellEnd"/>
      <w:r w:rsidRPr="00BE416A">
        <w:rPr>
          <w:lang w:val="fr-FR"/>
        </w:rPr>
        <w:t xml:space="preserve"> peut engager des sous-traitants ultérieurs pour le Traitement des Données Clients. Ces sous-traitants devront se conformer aux mêmes obligations contractuelles </w:t>
      </w:r>
      <w:r w:rsidR="006C17A9">
        <w:rPr>
          <w:lang w:val="fr-FR"/>
        </w:rPr>
        <w:t>comme</w:t>
      </w:r>
      <w:r w:rsidRPr="00BE416A">
        <w:rPr>
          <w:lang w:val="fr-FR"/>
        </w:rPr>
        <w:t xml:space="preserve"> stipulé</w:t>
      </w:r>
      <w:r w:rsidR="006C17A9">
        <w:rPr>
          <w:lang w:val="fr-FR"/>
        </w:rPr>
        <w:t xml:space="preserve"> </w:t>
      </w:r>
      <w:r w:rsidRPr="00BE416A">
        <w:rPr>
          <w:lang w:val="fr-FR"/>
        </w:rPr>
        <w:t xml:space="preserve">dans le présent </w:t>
      </w:r>
      <w:r w:rsidR="00A60F19">
        <w:rPr>
          <w:lang w:val="fr-FR"/>
        </w:rPr>
        <w:t>C</w:t>
      </w:r>
      <w:r w:rsidRPr="00BE416A">
        <w:rPr>
          <w:lang w:val="fr-FR"/>
        </w:rPr>
        <w:t xml:space="preserve">ontrat. En cas de manquement, par le sous-traitant ultérieur, aux obligations en matière de protection des données, </w:t>
      </w:r>
      <w:proofErr w:type="spellStart"/>
      <w:r w:rsidRPr="00BE416A">
        <w:rPr>
          <w:lang w:val="fr-FR"/>
        </w:rPr>
        <w:t>S</w:t>
      </w:r>
      <w:r w:rsidR="006C17A9">
        <w:rPr>
          <w:lang w:val="fr-FR"/>
        </w:rPr>
        <w:t>i</w:t>
      </w:r>
      <w:r w:rsidRPr="00BE416A">
        <w:rPr>
          <w:lang w:val="fr-FR"/>
        </w:rPr>
        <w:t>lverfin</w:t>
      </w:r>
      <w:proofErr w:type="spellEnd"/>
      <w:r w:rsidRPr="00BE416A">
        <w:rPr>
          <w:lang w:val="fr-FR"/>
        </w:rPr>
        <w:t xml:space="preserve"> demeure entièrement responsable envers le Client pour l’exécution des obligations de ce sous-traitant ultérieur.</w:t>
      </w:r>
    </w:p>
    <w:p w14:paraId="6F83EB19" w14:textId="240A659E" w:rsidR="00536272" w:rsidRPr="00BE416A" w:rsidRDefault="00715212" w:rsidP="008B6683">
      <w:pPr>
        <w:numPr>
          <w:ilvl w:val="1"/>
          <w:numId w:val="7"/>
        </w:numPr>
        <w:ind w:right="0"/>
        <w:jc w:val="both"/>
        <w:rPr>
          <w:lang w:val="fr-FR"/>
        </w:rPr>
      </w:pPr>
      <w:proofErr w:type="spellStart"/>
      <w:r w:rsidRPr="00BE416A">
        <w:rPr>
          <w:lang w:val="fr-FR"/>
        </w:rPr>
        <w:t>Silverfin</w:t>
      </w:r>
      <w:proofErr w:type="spellEnd"/>
      <w:r w:rsidRPr="00BE416A">
        <w:rPr>
          <w:lang w:val="fr-FR"/>
        </w:rPr>
        <w:t xml:space="preserve"> informera le Client de tout changement prévu concernant le rajout ou le remplacement de ces sous-traitants ultérieurs. </w:t>
      </w:r>
      <w:r w:rsidR="006C17A9">
        <w:rPr>
          <w:lang w:val="fr-FR"/>
        </w:rPr>
        <w:t>À</w:t>
      </w:r>
      <w:r w:rsidRPr="00BE416A">
        <w:rPr>
          <w:lang w:val="fr-FR"/>
        </w:rPr>
        <w:t xml:space="preserve"> ce moment, le Client sera autorisé à s’opposer à de tel</w:t>
      </w:r>
      <w:r w:rsidR="006C17A9">
        <w:rPr>
          <w:lang w:val="fr-FR"/>
        </w:rPr>
        <w:t>le</w:t>
      </w:r>
      <w:r w:rsidRPr="00BE416A">
        <w:rPr>
          <w:lang w:val="fr-FR"/>
        </w:rPr>
        <w:t>s modifications.</w:t>
      </w:r>
    </w:p>
    <w:p w14:paraId="1DA7C87A" w14:textId="77777777" w:rsidR="00410D9A" w:rsidRPr="00BE416A" w:rsidRDefault="00410D9A" w:rsidP="008B6683">
      <w:pPr>
        <w:jc w:val="both"/>
        <w:rPr>
          <w:lang w:val="fr-FR"/>
        </w:rPr>
      </w:pPr>
    </w:p>
    <w:p w14:paraId="6925C7E6" w14:textId="038203F6" w:rsidR="001B1E93" w:rsidRDefault="00E041F7" w:rsidP="008B6683">
      <w:pPr>
        <w:pStyle w:val="Kop1"/>
        <w:numPr>
          <w:ilvl w:val="0"/>
          <w:numId w:val="7"/>
        </w:numPr>
        <w:jc w:val="both"/>
      </w:pPr>
      <w:r>
        <w:t>MESURES TECHNIQUES ET ORGANISATIONNELLES</w:t>
      </w:r>
    </w:p>
    <w:p w14:paraId="418EFF18" w14:textId="77777777" w:rsidR="009E6342" w:rsidRDefault="009E6342" w:rsidP="008B6683">
      <w:pPr>
        <w:jc w:val="both"/>
      </w:pPr>
    </w:p>
    <w:p w14:paraId="7DEB63C5" w14:textId="0DC5C63E" w:rsidR="00815CB8" w:rsidRPr="006C17A9" w:rsidRDefault="00670685" w:rsidP="008B6683">
      <w:pPr>
        <w:numPr>
          <w:ilvl w:val="1"/>
          <w:numId w:val="7"/>
        </w:numPr>
        <w:ind w:right="0"/>
        <w:jc w:val="both"/>
        <w:rPr>
          <w:lang w:val="fr-FR"/>
        </w:rPr>
      </w:pPr>
      <w:bookmarkStart w:id="3" w:name="_9pfjk8kctwlp"/>
      <w:bookmarkEnd w:id="3"/>
      <w:proofErr w:type="spellStart"/>
      <w:r w:rsidRPr="00BE416A">
        <w:rPr>
          <w:lang w:val="fr-FR"/>
        </w:rPr>
        <w:t>Silverfin</w:t>
      </w:r>
      <w:proofErr w:type="spellEnd"/>
      <w:r w:rsidRPr="00BE416A">
        <w:rPr>
          <w:lang w:val="fr-FR"/>
        </w:rPr>
        <w:t xml:space="preserve"> mettra en </w:t>
      </w:r>
      <w:r w:rsidR="006C17A9">
        <w:rPr>
          <w:lang w:val="fr-FR"/>
        </w:rPr>
        <w:t>œ</w:t>
      </w:r>
      <w:r w:rsidRPr="00BE416A">
        <w:rPr>
          <w:lang w:val="fr-FR"/>
        </w:rPr>
        <w:t>uvre les mesures techniques et organisationnelles appropriées afin d</w:t>
      </w:r>
      <w:r w:rsidR="006C17A9">
        <w:rPr>
          <w:lang w:val="fr-FR"/>
        </w:rPr>
        <w:t>’</w:t>
      </w:r>
      <w:r w:rsidRPr="00BE416A">
        <w:rPr>
          <w:lang w:val="fr-FR"/>
        </w:rPr>
        <w:t xml:space="preserve">assurer que le Traitement est exécuté en conformité avec la Loi sur la Protection des Données et garantira également un niveau de sécurité approprié pour les Données Clients en tenant compte de l’état des connaissances et des techniques, des coûts de l’implémentation et de la nature, la portée, le contexte et les objectifs du traitement ainsi que des risques pour les droits et libertés des personnes physiques, dont le degré de probabilité et de gravité varie. </w:t>
      </w:r>
      <w:r w:rsidRPr="006C17A9">
        <w:rPr>
          <w:lang w:val="fr-FR"/>
        </w:rPr>
        <w:t xml:space="preserve">Ici, </w:t>
      </w:r>
      <w:proofErr w:type="spellStart"/>
      <w:r w:rsidRPr="006C17A9">
        <w:rPr>
          <w:lang w:val="fr-FR"/>
        </w:rPr>
        <w:t>Silverfin</w:t>
      </w:r>
      <w:proofErr w:type="spellEnd"/>
      <w:r w:rsidRPr="006C17A9">
        <w:rPr>
          <w:lang w:val="fr-FR"/>
        </w:rPr>
        <w:t xml:space="preserve"> est tenu de faire de son mieux. </w:t>
      </w:r>
    </w:p>
    <w:p w14:paraId="4DC391FC" w14:textId="6300CA9E" w:rsidR="00815CB8" w:rsidRPr="00BE416A" w:rsidRDefault="00670685" w:rsidP="008B6683">
      <w:pPr>
        <w:numPr>
          <w:ilvl w:val="1"/>
          <w:numId w:val="7"/>
        </w:numPr>
        <w:ind w:right="0"/>
        <w:jc w:val="both"/>
        <w:rPr>
          <w:lang w:val="fr-FR"/>
        </w:rPr>
      </w:pPr>
      <w:proofErr w:type="spellStart"/>
      <w:r w:rsidRPr="00BE416A">
        <w:rPr>
          <w:lang w:val="fr-FR"/>
        </w:rPr>
        <w:t>Silverfin</w:t>
      </w:r>
      <w:proofErr w:type="spellEnd"/>
      <w:r w:rsidRPr="00BE416A">
        <w:rPr>
          <w:lang w:val="fr-FR"/>
        </w:rPr>
        <w:t xml:space="preserve"> documentera toutes les informations nécessaires afin de démontrer la conformité susmentionnée (y compris les rapports sur les activités de traitement) et </w:t>
      </w:r>
      <w:proofErr w:type="spellStart"/>
      <w:r w:rsidRPr="00BE416A">
        <w:rPr>
          <w:lang w:val="fr-FR"/>
        </w:rPr>
        <w:t>Silverfin</w:t>
      </w:r>
      <w:proofErr w:type="spellEnd"/>
      <w:r w:rsidRPr="00BE416A">
        <w:rPr>
          <w:lang w:val="fr-FR"/>
        </w:rPr>
        <w:t xml:space="preserve"> mettra cette documentation à disposition du Client à sa demande. </w:t>
      </w:r>
    </w:p>
    <w:p w14:paraId="3069ED36" w14:textId="6ABDF3FA" w:rsidR="000257C2" w:rsidRPr="00BE416A" w:rsidRDefault="000257C2" w:rsidP="000257C2">
      <w:pPr>
        <w:ind w:left="792" w:right="0"/>
        <w:jc w:val="both"/>
        <w:rPr>
          <w:lang w:val="fr-FR"/>
        </w:rPr>
      </w:pPr>
    </w:p>
    <w:p w14:paraId="1445A2FA" w14:textId="4C5FD137" w:rsidR="000257C2" w:rsidRPr="000257C2" w:rsidRDefault="000257C2" w:rsidP="000257C2">
      <w:pPr>
        <w:pStyle w:val="Kop1"/>
        <w:numPr>
          <w:ilvl w:val="0"/>
          <w:numId w:val="7"/>
        </w:numPr>
        <w:jc w:val="both"/>
      </w:pPr>
      <w:r>
        <w:t>OBLIGATIONS D’INFORMATION ET D’ASSISTANCE</w:t>
      </w:r>
    </w:p>
    <w:p w14:paraId="210FDB0F" w14:textId="77777777" w:rsidR="000257C2" w:rsidRDefault="000257C2" w:rsidP="000257C2">
      <w:pPr>
        <w:ind w:left="792" w:right="0"/>
        <w:jc w:val="both"/>
        <w:rPr>
          <w:lang w:val="en-US"/>
        </w:rPr>
      </w:pPr>
    </w:p>
    <w:p w14:paraId="789E80A1" w14:textId="609DD64F" w:rsidR="00BD0F27" w:rsidRPr="00BE416A" w:rsidRDefault="00BD0F27" w:rsidP="00BD0F27">
      <w:pPr>
        <w:numPr>
          <w:ilvl w:val="1"/>
          <w:numId w:val="7"/>
        </w:numPr>
        <w:ind w:right="0"/>
        <w:jc w:val="both"/>
        <w:rPr>
          <w:lang w:val="fr-FR"/>
        </w:rPr>
      </w:pPr>
      <w:r w:rsidRPr="00BE416A">
        <w:rPr>
          <w:lang w:val="fr-FR"/>
        </w:rPr>
        <w:t xml:space="preserve">Au cas où la législation européenne ou la législation d’un état membre auquel il est soumis, exige que </w:t>
      </w:r>
      <w:proofErr w:type="spellStart"/>
      <w:r w:rsidRPr="00BE416A">
        <w:rPr>
          <w:lang w:val="fr-FR"/>
        </w:rPr>
        <w:t>Silverfin</w:t>
      </w:r>
      <w:proofErr w:type="spellEnd"/>
      <w:r w:rsidRPr="00BE416A">
        <w:rPr>
          <w:lang w:val="fr-FR"/>
        </w:rPr>
        <w:t xml:space="preserve"> traite des Données Clients, </w:t>
      </w:r>
      <w:proofErr w:type="spellStart"/>
      <w:r w:rsidRPr="00BE416A">
        <w:rPr>
          <w:lang w:val="fr-FR"/>
        </w:rPr>
        <w:t>Silverfin</w:t>
      </w:r>
      <w:proofErr w:type="spellEnd"/>
      <w:r w:rsidRPr="00BE416A">
        <w:rPr>
          <w:lang w:val="fr-FR"/>
        </w:rPr>
        <w:t xml:space="preserve"> informera le Client de cette exigence sauf si la loi interdit cette information.</w:t>
      </w:r>
    </w:p>
    <w:p w14:paraId="4B42677B" w14:textId="415D22E2" w:rsidR="00670685" w:rsidRPr="00BE416A" w:rsidRDefault="00670685" w:rsidP="008B6683">
      <w:pPr>
        <w:numPr>
          <w:ilvl w:val="1"/>
          <w:numId w:val="7"/>
        </w:numPr>
        <w:ind w:right="0"/>
        <w:jc w:val="both"/>
        <w:rPr>
          <w:lang w:val="fr-FR"/>
        </w:rPr>
      </w:pPr>
      <w:r w:rsidRPr="00BE416A">
        <w:rPr>
          <w:lang w:val="fr-FR"/>
        </w:rPr>
        <w:t xml:space="preserve">Si nécessaire et sur demande, </w:t>
      </w:r>
      <w:proofErr w:type="spellStart"/>
      <w:r w:rsidRPr="00BE416A">
        <w:rPr>
          <w:lang w:val="fr-FR"/>
        </w:rPr>
        <w:t>Silverfin</w:t>
      </w:r>
      <w:proofErr w:type="spellEnd"/>
      <w:r w:rsidRPr="00BE416A">
        <w:rPr>
          <w:lang w:val="fr-FR"/>
        </w:rPr>
        <w:t xml:space="preserve"> assistera le Client pour l’exécution d’une évaluation d</w:t>
      </w:r>
      <w:r w:rsidR="006C17A9">
        <w:rPr>
          <w:lang w:val="fr-FR"/>
        </w:rPr>
        <w:t>’</w:t>
      </w:r>
      <w:r w:rsidRPr="00BE416A">
        <w:rPr>
          <w:lang w:val="fr-FR"/>
        </w:rPr>
        <w:t xml:space="preserve">impact sur la protection des données (PIA - Data Protection Impact </w:t>
      </w:r>
      <w:proofErr w:type="spellStart"/>
      <w:r w:rsidRPr="00BE416A">
        <w:rPr>
          <w:lang w:val="fr-FR"/>
        </w:rPr>
        <w:t>Assessment</w:t>
      </w:r>
      <w:proofErr w:type="spellEnd"/>
      <w:r w:rsidRPr="00BE416A">
        <w:rPr>
          <w:lang w:val="fr-FR"/>
        </w:rPr>
        <w:t>) ainsi que la consultation ultérieure avec les autorités de contrôle compétente</w:t>
      </w:r>
      <w:r w:rsidR="006C17A9">
        <w:rPr>
          <w:lang w:val="fr-FR"/>
        </w:rPr>
        <w:t>s</w:t>
      </w:r>
      <w:r w:rsidRPr="00BE416A">
        <w:rPr>
          <w:lang w:val="fr-FR"/>
        </w:rPr>
        <w:t xml:space="preserve"> en matière de Traitement conformément à ce Contrat.</w:t>
      </w:r>
    </w:p>
    <w:p w14:paraId="0CAD1AF6" w14:textId="0DD67E82" w:rsidR="00EE4E66" w:rsidRPr="00BE416A" w:rsidRDefault="00E01BA7" w:rsidP="008B6683">
      <w:pPr>
        <w:numPr>
          <w:ilvl w:val="1"/>
          <w:numId w:val="7"/>
        </w:numPr>
        <w:ind w:right="0"/>
        <w:jc w:val="both"/>
        <w:rPr>
          <w:lang w:val="fr-FR"/>
        </w:rPr>
      </w:pPr>
      <w:r w:rsidRPr="00BE416A">
        <w:rPr>
          <w:lang w:val="fr-FR"/>
        </w:rPr>
        <w:lastRenderedPageBreak/>
        <w:t>Les Parties s’assisteront l</w:t>
      </w:r>
      <w:r w:rsidR="006C17A9">
        <w:rPr>
          <w:lang w:val="fr-FR"/>
        </w:rPr>
        <w:t>’</w:t>
      </w:r>
      <w:r w:rsidRPr="00BE416A">
        <w:rPr>
          <w:lang w:val="fr-FR"/>
        </w:rPr>
        <w:t xml:space="preserve">une l’autre, à simple demande et dans la mesure du possible dans la réponse aux demandes de Personnes concernées qui exercent leurs droits en vertu de la Loi sur la Protection des Données. En fonction de la nature du </w:t>
      </w:r>
      <w:r w:rsidR="00A545DE">
        <w:rPr>
          <w:lang w:val="fr-FR"/>
        </w:rPr>
        <w:t>T</w:t>
      </w:r>
      <w:r w:rsidRPr="00BE416A">
        <w:rPr>
          <w:lang w:val="fr-FR"/>
        </w:rPr>
        <w:t xml:space="preserve">raitement, </w:t>
      </w:r>
      <w:proofErr w:type="spellStart"/>
      <w:r w:rsidRPr="00BE416A">
        <w:rPr>
          <w:lang w:val="fr-FR"/>
        </w:rPr>
        <w:t>Silverfin</w:t>
      </w:r>
      <w:proofErr w:type="spellEnd"/>
      <w:r w:rsidRPr="00BE416A">
        <w:rPr>
          <w:lang w:val="fr-FR"/>
        </w:rPr>
        <w:t xml:space="preserve"> assistera le Client en prenant les mesures techniques et organisationnelles appropriées pour répondre aux obligations du Client de donner suite aux demandes concernant l’exercice des droits des personnes concernées.</w:t>
      </w:r>
    </w:p>
    <w:p w14:paraId="709FE3B7" w14:textId="6CC9F43D" w:rsidR="00EE4E66" w:rsidRPr="00BE416A" w:rsidRDefault="00EE4E66" w:rsidP="003A6320">
      <w:pPr>
        <w:numPr>
          <w:ilvl w:val="1"/>
          <w:numId w:val="7"/>
        </w:numPr>
        <w:ind w:right="0"/>
        <w:jc w:val="both"/>
        <w:rPr>
          <w:lang w:val="fr-FR"/>
        </w:rPr>
      </w:pPr>
      <w:r w:rsidRPr="00BE416A">
        <w:rPr>
          <w:lang w:val="fr-FR"/>
        </w:rPr>
        <w:t xml:space="preserve">Si le cas se produit, </w:t>
      </w:r>
      <w:r w:rsidR="006C17A9">
        <w:rPr>
          <w:lang w:val="fr-FR"/>
        </w:rPr>
        <w:t>« </w:t>
      </w:r>
      <w:r w:rsidRPr="00BE416A">
        <w:rPr>
          <w:lang w:val="fr-FR"/>
        </w:rPr>
        <w:t>le droit à l’oubli</w:t>
      </w:r>
      <w:r w:rsidR="006C17A9">
        <w:rPr>
          <w:lang w:val="fr-FR"/>
        </w:rPr>
        <w:t> »</w:t>
      </w:r>
      <w:r w:rsidRPr="00BE416A">
        <w:rPr>
          <w:lang w:val="fr-FR"/>
        </w:rPr>
        <w:t xml:space="preserve"> impliquerait des actions de </w:t>
      </w:r>
      <w:proofErr w:type="spellStart"/>
      <w:r w:rsidRPr="00BE416A">
        <w:rPr>
          <w:lang w:val="fr-FR"/>
        </w:rPr>
        <w:t>Silverfin</w:t>
      </w:r>
      <w:proofErr w:type="spellEnd"/>
      <w:r w:rsidRPr="00BE416A">
        <w:rPr>
          <w:lang w:val="fr-FR"/>
        </w:rPr>
        <w:t xml:space="preserve">, notamment l’élimination de son système, de ses archives ou bases de </w:t>
      </w:r>
      <w:r w:rsidR="00E87CE8" w:rsidRPr="00BE416A">
        <w:rPr>
          <w:lang w:val="fr-FR"/>
        </w:rPr>
        <w:t xml:space="preserve">Données à </w:t>
      </w:r>
      <w:r w:rsidR="00E87CE8">
        <w:rPr>
          <w:lang w:val="fr-FR"/>
        </w:rPr>
        <w:t>C</w:t>
      </w:r>
      <w:r w:rsidR="00E87CE8" w:rsidRPr="00BE416A">
        <w:rPr>
          <w:lang w:val="fr-FR"/>
        </w:rPr>
        <w:t xml:space="preserve">aractère </w:t>
      </w:r>
      <w:r w:rsidR="00371A49">
        <w:rPr>
          <w:lang w:val="fr-FR"/>
        </w:rPr>
        <w:t>P</w:t>
      </w:r>
      <w:r w:rsidR="00371A49" w:rsidRPr="00BE416A">
        <w:rPr>
          <w:lang w:val="fr-FR"/>
        </w:rPr>
        <w:t>ersonnel et</w:t>
      </w:r>
      <w:r w:rsidRPr="00BE416A">
        <w:rPr>
          <w:lang w:val="fr-FR"/>
        </w:rPr>
        <w:t xml:space="preserve"> l’effacement endéans une période de 30 jours de toutes les </w:t>
      </w:r>
      <w:r w:rsidR="00E87CE8" w:rsidRPr="00BE416A">
        <w:rPr>
          <w:lang w:val="fr-FR"/>
        </w:rPr>
        <w:t xml:space="preserve">Données à </w:t>
      </w:r>
      <w:r w:rsidR="00E87CE8">
        <w:rPr>
          <w:lang w:val="fr-FR"/>
        </w:rPr>
        <w:t>C</w:t>
      </w:r>
      <w:r w:rsidR="00E87CE8" w:rsidRPr="00BE416A">
        <w:rPr>
          <w:lang w:val="fr-FR"/>
        </w:rPr>
        <w:t xml:space="preserve">aractère </w:t>
      </w:r>
      <w:r w:rsidR="00E87CE8">
        <w:rPr>
          <w:lang w:val="fr-FR"/>
        </w:rPr>
        <w:t>P</w:t>
      </w:r>
      <w:r w:rsidR="00E87CE8" w:rsidRPr="00BE416A">
        <w:rPr>
          <w:lang w:val="fr-FR"/>
        </w:rPr>
        <w:t xml:space="preserve">ersonnel </w:t>
      </w:r>
      <w:r w:rsidRPr="00BE416A">
        <w:rPr>
          <w:lang w:val="fr-FR"/>
        </w:rPr>
        <w:t xml:space="preserve">de la </w:t>
      </w:r>
      <w:r w:rsidR="00E87CE8">
        <w:rPr>
          <w:lang w:val="fr-FR"/>
        </w:rPr>
        <w:t>Personne Concernée</w:t>
      </w:r>
      <w:r w:rsidRPr="00BE416A">
        <w:rPr>
          <w:lang w:val="fr-FR"/>
        </w:rPr>
        <w:t xml:space="preserve"> qui souhaite exercer un tel droit. Certaines Données à Caractère </w:t>
      </w:r>
      <w:r w:rsidR="00102F90">
        <w:rPr>
          <w:lang w:val="fr-FR"/>
        </w:rPr>
        <w:t>P</w:t>
      </w:r>
      <w:r w:rsidRPr="00BE416A">
        <w:rPr>
          <w:lang w:val="fr-FR"/>
        </w:rPr>
        <w:t>ersonnel peuvent subsister sur un back-up ou support d</w:t>
      </w:r>
      <w:r w:rsidR="006C17A9">
        <w:rPr>
          <w:lang w:val="fr-FR"/>
        </w:rPr>
        <w:t>’</w:t>
      </w:r>
      <w:r w:rsidRPr="00BE416A">
        <w:rPr>
          <w:lang w:val="fr-FR"/>
        </w:rPr>
        <w:t xml:space="preserve">archives pour une période additionnelle pour des raisons légales, fiscales ou réglementaires ou pour des fins professionnelles légitimes et légales. </w:t>
      </w:r>
    </w:p>
    <w:p w14:paraId="2C469C32" w14:textId="1F2FBB7D" w:rsidR="00E01BA7" w:rsidRPr="00BE416A" w:rsidRDefault="00EE4E66" w:rsidP="008B6683">
      <w:pPr>
        <w:numPr>
          <w:ilvl w:val="1"/>
          <w:numId w:val="7"/>
        </w:numPr>
        <w:ind w:right="0"/>
        <w:jc w:val="both"/>
        <w:rPr>
          <w:lang w:val="fr-FR"/>
        </w:rPr>
      </w:pPr>
      <w:r w:rsidRPr="00BE416A">
        <w:rPr>
          <w:lang w:val="fr-FR"/>
        </w:rPr>
        <w:t xml:space="preserve">Le Sous-Traitant aidera le client à garantir le respect de ses obligations en </w:t>
      </w:r>
      <w:r w:rsidR="006C17A9">
        <w:rPr>
          <w:lang w:val="fr-FR"/>
        </w:rPr>
        <w:t>matière</w:t>
      </w:r>
      <w:r w:rsidRPr="00BE416A">
        <w:rPr>
          <w:lang w:val="fr-FR"/>
        </w:rPr>
        <w:t xml:space="preserve"> de sécurité de Données à Caractère </w:t>
      </w:r>
      <w:r w:rsidR="00102F90">
        <w:rPr>
          <w:lang w:val="fr-FR"/>
        </w:rPr>
        <w:t>P</w:t>
      </w:r>
      <w:r w:rsidRPr="00BE416A">
        <w:rPr>
          <w:lang w:val="fr-FR"/>
        </w:rPr>
        <w:t xml:space="preserve">ersonnel et de leur Traitement en tenant compte de la nature du Traitement et de l’information dont </w:t>
      </w:r>
      <w:proofErr w:type="spellStart"/>
      <w:r w:rsidRPr="00BE416A">
        <w:rPr>
          <w:lang w:val="fr-FR"/>
        </w:rPr>
        <w:t>Silverfin</w:t>
      </w:r>
      <w:proofErr w:type="spellEnd"/>
      <w:r w:rsidRPr="00BE416A">
        <w:rPr>
          <w:lang w:val="fr-FR"/>
        </w:rPr>
        <w:t xml:space="preserve"> dispose.</w:t>
      </w:r>
    </w:p>
    <w:p w14:paraId="62C441C4" w14:textId="1242A2F5" w:rsidR="00815CB8" w:rsidRPr="00BE416A" w:rsidRDefault="00815CB8" w:rsidP="008B6683">
      <w:pPr>
        <w:numPr>
          <w:ilvl w:val="1"/>
          <w:numId w:val="7"/>
        </w:numPr>
        <w:ind w:right="0"/>
        <w:jc w:val="both"/>
        <w:rPr>
          <w:lang w:val="fr-FR"/>
        </w:rPr>
      </w:pPr>
      <w:r w:rsidRPr="00BE416A">
        <w:rPr>
          <w:lang w:val="fr-FR"/>
        </w:rPr>
        <w:t>Les Parties se tiendront au courant sans retard injustifié lorsqu</w:t>
      </w:r>
      <w:r w:rsidR="006C17A9">
        <w:rPr>
          <w:lang w:val="fr-FR"/>
        </w:rPr>
        <w:t>’</w:t>
      </w:r>
      <w:r w:rsidRPr="00BE416A">
        <w:rPr>
          <w:lang w:val="fr-FR"/>
        </w:rPr>
        <w:t xml:space="preserve">ils rencontrent une violation des </w:t>
      </w:r>
      <w:r w:rsidR="002B3F97">
        <w:rPr>
          <w:lang w:val="fr-FR"/>
        </w:rPr>
        <w:t>D</w:t>
      </w:r>
      <w:r w:rsidRPr="00BE416A">
        <w:rPr>
          <w:lang w:val="fr-FR"/>
        </w:rPr>
        <w:t xml:space="preserve">onnées à </w:t>
      </w:r>
      <w:r w:rsidR="002B3F97">
        <w:rPr>
          <w:lang w:val="fr-FR"/>
        </w:rPr>
        <w:t>C</w:t>
      </w:r>
      <w:r w:rsidRPr="00BE416A">
        <w:rPr>
          <w:lang w:val="fr-FR"/>
        </w:rPr>
        <w:t xml:space="preserve">aractère </w:t>
      </w:r>
      <w:r w:rsidR="002B3F97">
        <w:rPr>
          <w:lang w:val="fr-FR"/>
        </w:rPr>
        <w:t>P</w:t>
      </w:r>
      <w:r w:rsidRPr="00BE416A">
        <w:rPr>
          <w:lang w:val="fr-FR"/>
        </w:rPr>
        <w:t xml:space="preserve">ersonnel. En outre, les Parties proposeront et prendront les mesures nécessaires pour remédier à la violation de </w:t>
      </w:r>
      <w:r w:rsidR="009E236A">
        <w:rPr>
          <w:lang w:val="fr-FR"/>
        </w:rPr>
        <w:t>D</w:t>
      </w:r>
      <w:r w:rsidRPr="00BE416A">
        <w:rPr>
          <w:lang w:val="fr-FR"/>
        </w:rPr>
        <w:t xml:space="preserve">onnées à </w:t>
      </w:r>
      <w:r w:rsidR="009E236A">
        <w:rPr>
          <w:lang w:val="fr-FR"/>
        </w:rPr>
        <w:t>C</w:t>
      </w:r>
      <w:r w:rsidRPr="00BE416A">
        <w:rPr>
          <w:lang w:val="fr-FR"/>
        </w:rPr>
        <w:t xml:space="preserve">aractère </w:t>
      </w:r>
      <w:r w:rsidR="009E236A">
        <w:rPr>
          <w:lang w:val="fr-FR"/>
        </w:rPr>
        <w:t>P</w:t>
      </w:r>
      <w:r w:rsidRPr="00BE416A">
        <w:rPr>
          <w:lang w:val="fr-FR"/>
        </w:rPr>
        <w:t xml:space="preserve">ersonnel et atténuer ses conséquences possiblement défavorables. Si loi sur la protection des données l’exige, le Client notifiera la violation des </w:t>
      </w:r>
      <w:r w:rsidR="009E236A">
        <w:rPr>
          <w:lang w:val="fr-FR"/>
        </w:rPr>
        <w:t>D</w:t>
      </w:r>
      <w:r w:rsidRPr="00BE416A">
        <w:rPr>
          <w:lang w:val="fr-FR"/>
        </w:rPr>
        <w:t xml:space="preserve">onnées </w:t>
      </w:r>
      <w:r w:rsidR="009E236A">
        <w:rPr>
          <w:lang w:val="fr-FR"/>
        </w:rPr>
        <w:t xml:space="preserve">à Caractère Personnel </w:t>
      </w:r>
      <w:r w:rsidRPr="00BE416A">
        <w:rPr>
          <w:lang w:val="fr-FR"/>
        </w:rPr>
        <w:t xml:space="preserve">à l’autorité de contrôle et les Personnes </w:t>
      </w:r>
      <w:r w:rsidR="00510A94">
        <w:rPr>
          <w:lang w:val="fr-FR"/>
        </w:rPr>
        <w:t>C</w:t>
      </w:r>
      <w:r w:rsidRPr="00BE416A">
        <w:rPr>
          <w:lang w:val="fr-FR"/>
        </w:rPr>
        <w:t xml:space="preserve">oncernées atteintes. </w:t>
      </w:r>
      <w:proofErr w:type="spellStart"/>
      <w:r w:rsidRPr="00BE416A">
        <w:rPr>
          <w:lang w:val="fr-FR"/>
        </w:rPr>
        <w:t>Silverfin</w:t>
      </w:r>
      <w:proofErr w:type="spellEnd"/>
      <w:r w:rsidRPr="00BE416A">
        <w:rPr>
          <w:lang w:val="fr-FR"/>
        </w:rPr>
        <w:t xml:space="preserve"> assistera le Client à cet effet si ce dernier l’estime nécessaire. </w:t>
      </w:r>
    </w:p>
    <w:p w14:paraId="2ECD1266" w14:textId="6F0C038E" w:rsidR="009D53FB" w:rsidRPr="00BE416A" w:rsidRDefault="00364E09" w:rsidP="008B6683">
      <w:pPr>
        <w:numPr>
          <w:ilvl w:val="1"/>
          <w:numId w:val="7"/>
        </w:numPr>
        <w:ind w:right="0"/>
        <w:jc w:val="both"/>
        <w:rPr>
          <w:lang w:val="fr-FR"/>
        </w:rPr>
      </w:pPr>
      <w:r w:rsidRPr="00BE416A">
        <w:rPr>
          <w:lang w:val="fr-FR"/>
        </w:rPr>
        <w:t>Le Sous-traitant mettra à disposition du Client toutes les informations nécessaires et dans la mesure où la loi l’exige afin de démontrer sa conformité avec les obligations du présent Contrat et permettra et contribuera aux audits, y compris les inspections, menées par le Client ou un auditeur externe mandaté par le Client. Le Client réduira ses initiatives d’exécution d</w:t>
      </w:r>
      <w:r w:rsidR="006C17A9">
        <w:rPr>
          <w:lang w:val="fr-FR"/>
        </w:rPr>
        <w:t>’</w:t>
      </w:r>
      <w:r w:rsidRPr="00BE416A">
        <w:rPr>
          <w:lang w:val="fr-FR"/>
        </w:rPr>
        <w:t>audit ou d’inspection à un maximum de 1 par an, sauf si la loi l’impose où en cas d’accord mutuel.</w:t>
      </w:r>
    </w:p>
    <w:p w14:paraId="4BBDB6B2" w14:textId="77777777" w:rsidR="00ED26DC" w:rsidRPr="00BE416A" w:rsidRDefault="00ED26DC" w:rsidP="008B6683">
      <w:pPr>
        <w:jc w:val="both"/>
        <w:rPr>
          <w:lang w:val="fr-FR"/>
        </w:rPr>
      </w:pPr>
    </w:p>
    <w:p w14:paraId="0F6FE32B" w14:textId="47763232" w:rsidR="00ED26DC" w:rsidRDefault="00ED26DC" w:rsidP="008B6683">
      <w:pPr>
        <w:pStyle w:val="Kop1"/>
        <w:numPr>
          <w:ilvl w:val="0"/>
          <w:numId w:val="7"/>
        </w:numPr>
        <w:jc w:val="both"/>
      </w:pPr>
      <w:r>
        <w:t>LIMITATIONS DE RESPONSABILIT</w:t>
      </w:r>
      <w:r w:rsidR="006C17A9">
        <w:t>É</w:t>
      </w:r>
    </w:p>
    <w:p w14:paraId="3A17B7CF" w14:textId="77777777" w:rsidR="000257C2" w:rsidRPr="000257C2" w:rsidRDefault="000257C2" w:rsidP="000257C2"/>
    <w:p w14:paraId="37E2097A" w14:textId="1C708813" w:rsidR="007434AF" w:rsidRPr="00BE416A" w:rsidRDefault="007434AF" w:rsidP="007434AF">
      <w:pPr>
        <w:numPr>
          <w:ilvl w:val="1"/>
          <w:numId w:val="7"/>
        </w:numPr>
        <w:ind w:right="0"/>
        <w:jc w:val="both"/>
        <w:rPr>
          <w:lang w:val="fr-FR"/>
        </w:rPr>
      </w:pPr>
      <w:r w:rsidRPr="00BE416A">
        <w:rPr>
          <w:lang w:val="fr-FR"/>
        </w:rPr>
        <w:t xml:space="preserve">Rien dans ce Contrat ne limitera ou n’exclura toute responsabilité, </w:t>
      </w:r>
      <w:r w:rsidR="006C17A9">
        <w:rPr>
          <w:lang w:val="fr-FR"/>
        </w:rPr>
        <w:t xml:space="preserve">tout </w:t>
      </w:r>
      <w:r w:rsidRPr="00BE416A">
        <w:rPr>
          <w:lang w:val="fr-FR"/>
        </w:rPr>
        <w:t>droit ou recours prévus par la loi.</w:t>
      </w:r>
    </w:p>
    <w:p w14:paraId="119F7BC8" w14:textId="77777777" w:rsidR="00210334" w:rsidRDefault="007434AF" w:rsidP="004C297C">
      <w:pPr>
        <w:numPr>
          <w:ilvl w:val="1"/>
          <w:numId w:val="7"/>
        </w:numPr>
        <w:ind w:right="0"/>
        <w:jc w:val="both"/>
        <w:rPr>
          <w:lang w:val="fr-FR"/>
        </w:rPr>
        <w:sectPr w:rsidR="00210334" w:rsidSect="00F33B5E">
          <w:headerReference w:type="even" r:id="rId8"/>
          <w:headerReference w:type="default" r:id="rId9"/>
          <w:footerReference w:type="even" r:id="rId10"/>
          <w:footerReference w:type="default" r:id="rId11"/>
          <w:headerReference w:type="first" r:id="rId12"/>
          <w:footerReference w:type="first" r:id="rId13"/>
          <w:pgSz w:w="11909" w:h="16834"/>
          <w:pgMar w:top="1440" w:right="1283" w:bottom="1440" w:left="1695" w:header="0" w:footer="708" w:gutter="0"/>
          <w:pgNumType w:start="1"/>
          <w:cols w:space="708"/>
        </w:sectPr>
      </w:pPr>
      <w:r w:rsidRPr="00BE416A">
        <w:rPr>
          <w:lang w:val="fr-FR"/>
        </w:rPr>
        <w:t xml:space="preserve">Sauf accord écrit par et entre les Parties stipulant le contraire, la responsabilité sous-mentionnée de </w:t>
      </w:r>
      <w:proofErr w:type="spellStart"/>
      <w:r w:rsidRPr="00BE416A">
        <w:rPr>
          <w:lang w:val="fr-FR"/>
        </w:rPr>
        <w:t>Silverfin</w:t>
      </w:r>
      <w:proofErr w:type="spellEnd"/>
      <w:r w:rsidRPr="00BE416A">
        <w:rPr>
          <w:lang w:val="fr-FR"/>
        </w:rPr>
        <w:t xml:space="preserve"> se réduira à la compensation de tous dommages subis par </w:t>
      </w:r>
      <w:r w:rsidR="00371A49" w:rsidRPr="00BE416A">
        <w:rPr>
          <w:lang w:val="fr-FR"/>
        </w:rPr>
        <w:t>le Client causé</w:t>
      </w:r>
      <w:r w:rsidRPr="00BE416A">
        <w:rPr>
          <w:lang w:val="fr-FR"/>
        </w:rPr>
        <w:t xml:space="preserve"> par négligence grave et faute intentionnelle de la part de </w:t>
      </w:r>
      <w:proofErr w:type="spellStart"/>
      <w:r w:rsidRPr="00BE416A">
        <w:rPr>
          <w:lang w:val="fr-FR"/>
        </w:rPr>
        <w:t>Silverfin</w:t>
      </w:r>
      <w:proofErr w:type="spellEnd"/>
      <w:r w:rsidRPr="00BE416A">
        <w:rPr>
          <w:lang w:val="fr-FR"/>
        </w:rPr>
        <w:t xml:space="preserve">. En outre, </w:t>
      </w:r>
      <w:proofErr w:type="spellStart"/>
      <w:r w:rsidRPr="00BE416A">
        <w:rPr>
          <w:lang w:val="fr-FR"/>
        </w:rPr>
        <w:t>Silverfin</w:t>
      </w:r>
      <w:proofErr w:type="spellEnd"/>
      <w:r w:rsidRPr="00BE416A">
        <w:rPr>
          <w:lang w:val="fr-FR"/>
        </w:rPr>
        <w:t xml:space="preserve"> ne pourra en aucun cas être tenu responsable </w:t>
      </w:r>
      <w:r w:rsidR="00AF15AB">
        <w:rPr>
          <w:lang w:val="fr-FR"/>
        </w:rPr>
        <w:t>de</w:t>
      </w:r>
      <w:r w:rsidRPr="00BE416A">
        <w:rPr>
          <w:lang w:val="fr-FR"/>
        </w:rPr>
        <w:t xml:space="preserve"> tous dommages indirects, </w:t>
      </w:r>
      <w:r w:rsidR="006C17A9">
        <w:rPr>
          <w:lang w:val="fr-FR"/>
        </w:rPr>
        <w:t>ac</w:t>
      </w:r>
      <w:r w:rsidRPr="00BE416A">
        <w:rPr>
          <w:lang w:val="fr-FR"/>
        </w:rPr>
        <w:t>cidentels ou consécutifs subis par le Client ou pour des profits perdus par ce dernier.</w:t>
      </w:r>
    </w:p>
    <w:p w14:paraId="75926DAD" w14:textId="666A2878" w:rsidR="007434AF" w:rsidRPr="00BE416A" w:rsidRDefault="007434AF" w:rsidP="00210334">
      <w:pPr>
        <w:ind w:right="0"/>
        <w:jc w:val="both"/>
        <w:rPr>
          <w:lang w:val="fr-FR"/>
        </w:rPr>
      </w:pPr>
    </w:p>
    <w:p w14:paraId="705F243B" w14:textId="113292B3" w:rsidR="008B6683" w:rsidRPr="00BE416A" w:rsidRDefault="008B6683" w:rsidP="00F33B5E">
      <w:pPr>
        <w:pStyle w:val="Kop1"/>
        <w:jc w:val="both"/>
        <w:rPr>
          <w:lang w:val="fr-FR"/>
        </w:rPr>
      </w:pPr>
    </w:p>
    <w:p w14:paraId="2FC562B5" w14:textId="26AA61D8" w:rsidR="00F33B5E" w:rsidRPr="00BE416A" w:rsidRDefault="00F33B5E" w:rsidP="00F33B5E">
      <w:pPr>
        <w:rPr>
          <w:lang w:val="fr-FR"/>
        </w:rPr>
      </w:pPr>
      <w:r w:rsidRPr="00BE416A">
        <w:rPr>
          <w:lang w:val="fr-FR"/>
        </w:rPr>
        <w:t xml:space="preserve">Pour </w:t>
      </w:r>
      <w:proofErr w:type="spellStart"/>
      <w:r w:rsidRPr="00BE416A">
        <w:rPr>
          <w:lang w:val="fr-FR"/>
        </w:rPr>
        <w:t>Silverfin</w:t>
      </w:r>
      <w:proofErr w:type="spellEnd"/>
      <w:r w:rsidRPr="00BE416A">
        <w:rPr>
          <w:lang w:val="fr-FR"/>
        </w:rPr>
        <w:tab/>
      </w:r>
      <w:r w:rsidRPr="00BE416A">
        <w:rPr>
          <w:lang w:val="fr-FR"/>
        </w:rPr>
        <w:tab/>
      </w:r>
      <w:r w:rsidRPr="00BE416A">
        <w:rPr>
          <w:lang w:val="fr-FR"/>
        </w:rPr>
        <w:tab/>
      </w:r>
      <w:r w:rsidRPr="00BE416A">
        <w:rPr>
          <w:lang w:val="fr-FR"/>
        </w:rPr>
        <w:tab/>
      </w:r>
      <w:r w:rsidRPr="00BE416A">
        <w:rPr>
          <w:lang w:val="fr-FR"/>
        </w:rPr>
        <w:tab/>
        <w:t>Pour le Client</w:t>
      </w:r>
    </w:p>
    <w:p w14:paraId="426881E9" w14:textId="77777777" w:rsidR="00F33B5E" w:rsidRPr="00BE416A" w:rsidRDefault="00F33B5E" w:rsidP="00F33B5E">
      <w:pPr>
        <w:rPr>
          <w:lang w:val="fr-FR"/>
        </w:rPr>
      </w:pPr>
    </w:p>
    <w:p w14:paraId="3E4C9E69" w14:textId="74AFA8BC" w:rsidR="00F33B5E" w:rsidRPr="00BE416A" w:rsidRDefault="00F33B5E" w:rsidP="00F33B5E">
      <w:pPr>
        <w:rPr>
          <w:lang w:val="fr-FR"/>
        </w:rPr>
      </w:pPr>
      <w:r w:rsidRPr="00BE416A">
        <w:rPr>
          <w:lang w:val="fr-FR"/>
        </w:rPr>
        <w:t>Tim Vandecasteele (*)</w:t>
      </w:r>
      <w:r w:rsidRPr="00BE416A">
        <w:rPr>
          <w:lang w:val="fr-FR"/>
        </w:rPr>
        <w:tab/>
      </w:r>
      <w:r w:rsidRPr="00BE416A">
        <w:rPr>
          <w:lang w:val="fr-FR"/>
        </w:rPr>
        <w:tab/>
      </w:r>
      <w:r w:rsidRPr="00BE416A">
        <w:rPr>
          <w:lang w:val="fr-FR"/>
        </w:rPr>
        <w:tab/>
      </w:r>
      <w:r w:rsidRPr="00BE416A">
        <w:rPr>
          <w:lang w:val="fr-FR"/>
        </w:rPr>
        <w:tab/>
        <w:t>Nom : _________________________</w:t>
      </w:r>
    </w:p>
    <w:p w14:paraId="1C660906" w14:textId="77777777" w:rsidR="00F33B5E" w:rsidRPr="00BE416A" w:rsidRDefault="00F33B5E" w:rsidP="00F33B5E">
      <w:pPr>
        <w:rPr>
          <w:lang w:val="fr-FR"/>
        </w:rPr>
      </w:pPr>
    </w:p>
    <w:p w14:paraId="1174EDB8" w14:textId="3CC535D9" w:rsidR="00F33B5E" w:rsidRPr="00BE416A" w:rsidRDefault="00F33B5E" w:rsidP="00F33B5E">
      <w:pPr>
        <w:rPr>
          <w:lang w:val="fr-FR"/>
        </w:rPr>
      </w:pPr>
      <w:r w:rsidRPr="00BE416A">
        <w:rPr>
          <w:lang w:val="fr-FR"/>
        </w:rPr>
        <w:t>Co-</w:t>
      </w:r>
      <w:proofErr w:type="spellStart"/>
      <w:r w:rsidRPr="00BE416A">
        <w:rPr>
          <w:lang w:val="fr-FR"/>
        </w:rPr>
        <w:t>Ceo</w:t>
      </w:r>
      <w:proofErr w:type="spellEnd"/>
      <w:r w:rsidRPr="00BE416A">
        <w:rPr>
          <w:lang w:val="fr-FR"/>
        </w:rPr>
        <w:tab/>
      </w:r>
      <w:r w:rsidRPr="00BE416A">
        <w:rPr>
          <w:lang w:val="fr-FR"/>
        </w:rPr>
        <w:tab/>
      </w:r>
      <w:r w:rsidRPr="00BE416A">
        <w:rPr>
          <w:lang w:val="fr-FR"/>
        </w:rPr>
        <w:tab/>
      </w:r>
      <w:r w:rsidRPr="00BE416A">
        <w:rPr>
          <w:lang w:val="fr-FR"/>
        </w:rPr>
        <w:tab/>
      </w:r>
      <w:r w:rsidRPr="00BE416A">
        <w:rPr>
          <w:lang w:val="fr-FR"/>
        </w:rPr>
        <w:tab/>
      </w:r>
      <w:r w:rsidRPr="00BE416A">
        <w:rPr>
          <w:lang w:val="fr-FR"/>
        </w:rPr>
        <w:tab/>
        <w:t>Fonction : _______________________</w:t>
      </w:r>
    </w:p>
    <w:p w14:paraId="4DD06AB5" w14:textId="77777777" w:rsidR="00F33B5E" w:rsidRPr="00BE416A" w:rsidRDefault="00F33B5E" w:rsidP="00F33B5E">
      <w:pPr>
        <w:rPr>
          <w:lang w:val="fr-FR"/>
        </w:rPr>
      </w:pPr>
    </w:p>
    <w:p w14:paraId="4F9A8ACE" w14:textId="77777777" w:rsidR="00F33B5E" w:rsidRPr="00BE416A" w:rsidRDefault="00F33B5E" w:rsidP="00F33B5E">
      <w:pPr>
        <w:rPr>
          <w:lang w:val="fr-FR"/>
        </w:rPr>
      </w:pPr>
    </w:p>
    <w:p w14:paraId="76CBCDA2" w14:textId="77777777" w:rsidR="00F33B5E" w:rsidRPr="00BE416A" w:rsidRDefault="00F33B5E" w:rsidP="00F33B5E">
      <w:pPr>
        <w:rPr>
          <w:lang w:val="fr-FR"/>
        </w:rPr>
      </w:pPr>
    </w:p>
    <w:p w14:paraId="039CC707" w14:textId="77777777" w:rsidR="00F33B5E" w:rsidRPr="00BE416A" w:rsidRDefault="00F33B5E" w:rsidP="00F33B5E">
      <w:pPr>
        <w:rPr>
          <w:lang w:val="fr-FR"/>
        </w:rPr>
      </w:pPr>
    </w:p>
    <w:p w14:paraId="308BFEBB" w14:textId="77777777" w:rsidR="00F33B5E" w:rsidRPr="00BE416A" w:rsidRDefault="00F33B5E" w:rsidP="00F33B5E">
      <w:pPr>
        <w:rPr>
          <w:lang w:val="fr-FR"/>
        </w:rPr>
      </w:pPr>
    </w:p>
    <w:p w14:paraId="05B825B4" w14:textId="67072E46" w:rsidR="00F33B5E" w:rsidRPr="00BE416A" w:rsidRDefault="00F33B5E" w:rsidP="00F33B5E">
      <w:pPr>
        <w:rPr>
          <w:lang w:val="fr-FR"/>
        </w:rPr>
      </w:pPr>
      <w:r w:rsidRPr="00BE416A">
        <w:rPr>
          <w:lang w:val="fr-FR"/>
        </w:rPr>
        <w:t>Date</w:t>
      </w:r>
      <w:r w:rsidR="006C17A9">
        <w:rPr>
          <w:lang w:val="fr-FR"/>
        </w:rPr>
        <w:t> </w:t>
      </w:r>
      <w:r w:rsidRPr="00BE416A">
        <w:rPr>
          <w:lang w:val="fr-FR"/>
        </w:rPr>
        <w:t>: ___/___/_____</w:t>
      </w:r>
      <w:r w:rsidRPr="00BE416A">
        <w:rPr>
          <w:lang w:val="fr-FR"/>
        </w:rPr>
        <w:tab/>
      </w:r>
      <w:r w:rsidRPr="00BE416A">
        <w:rPr>
          <w:lang w:val="fr-FR"/>
        </w:rPr>
        <w:tab/>
      </w:r>
      <w:r w:rsidRPr="00BE416A">
        <w:rPr>
          <w:lang w:val="fr-FR"/>
        </w:rPr>
        <w:tab/>
      </w:r>
      <w:r w:rsidRPr="00BE416A">
        <w:rPr>
          <w:lang w:val="fr-FR"/>
        </w:rPr>
        <w:tab/>
        <w:t>Date : ___/___/_____</w:t>
      </w:r>
      <w:r w:rsidRPr="00BE416A">
        <w:rPr>
          <w:lang w:val="fr-FR"/>
        </w:rPr>
        <w:tab/>
      </w:r>
      <w:r w:rsidRPr="00BE416A">
        <w:rPr>
          <w:lang w:val="fr-FR"/>
        </w:rPr>
        <w:tab/>
      </w:r>
      <w:r w:rsidRPr="00BE416A">
        <w:rPr>
          <w:lang w:val="fr-FR"/>
        </w:rPr>
        <w:tab/>
      </w:r>
      <w:r w:rsidRPr="00BE416A">
        <w:rPr>
          <w:lang w:val="fr-FR"/>
        </w:rPr>
        <w:tab/>
      </w:r>
      <w:r w:rsidRPr="00BE416A">
        <w:rPr>
          <w:lang w:val="fr-FR"/>
        </w:rPr>
        <w:tab/>
      </w:r>
    </w:p>
    <w:p w14:paraId="048B0EBC" w14:textId="77777777" w:rsidR="00F33B5E" w:rsidRPr="00BE416A" w:rsidRDefault="00F33B5E" w:rsidP="00F33B5E">
      <w:pPr>
        <w:rPr>
          <w:lang w:val="fr-FR"/>
        </w:rPr>
      </w:pPr>
    </w:p>
    <w:p w14:paraId="65C0F971" w14:textId="77777777" w:rsidR="00F33B5E" w:rsidRPr="00BE416A" w:rsidRDefault="00F33B5E" w:rsidP="00F33B5E">
      <w:pPr>
        <w:rPr>
          <w:lang w:val="fr-FR"/>
        </w:rPr>
      </w:pPr>
    </w:p>
    <w:p w14:paraId="372E5844" w14:textId="77777777" w:rsidR="00F33B5E" w:rsidRPr="00BE416A" w:rsidRDefault="00F33B5E" w:rsidP="00F33B5E">
      <w:pPr>
        <w:rPr>
          <w:lang w:val="fr-FR"/>
        </w:rPr>
      </w:pPr>
    </w:p>
    <w:p w14:paraId="07FCF7FB" w14:textId="77777777" w:rsidR="00F33B5E" w:rsidRPr="00BE416A" w:rsidRDefault="00F33B5E" w:rsidP="00F33B5E">
      <w:pPr>
        <w:jc w:val="both"/>
        <w:rPr>
          <w:lang w:val="fr-FR"/>
        </w:rPr>
      </w:pPr>
    </w:p>
    <w:p w14:paraId="0EC21268" w14:textId="77777777" w:rsidR="00F33B5E" w:rsidRPr="00BE416A" w:rsidRDefault="00F33B5E" w:rsidP="00F33B5E">
      <w:pPr>
        <w:jc w:val="both"/>
        <w:rPr>
          <w:lang w:val="fr-FR"/>
        </w:rPr>
      </w:pPr>
    </w:p>
    <w:p w14:paraId="4648D86D" w14:textId="77777777" w:rsidR="00F33B5E" w:rsidRPr="00BE416A" w:rsidRDefault="00F33B5E" w:rsidP="00F33B5E">
      <w:pPr>
        <w:jc w:val="both"/>
        <w:rPr>
          <w:lang w:val="fr-FR"/>
        </w:rPr>
      </w:pPr>
    </w:p>
    <w:p w14:paraId="73A3B3B9" w14:textId="77777777" w:rsidR="00F33B5E" w:rsidRPr="00BE416A" w:rsidRDefault="00F33B5E" w:rsidP="00F33B5E">
      <w:pPr>
        <w:jc w:val="both"/>
        <w:rPr>
          <w:lang w:val="fr-FR"/>
        </w:rPr>
      </w:pPr>
    </w:p>
    <w:p w14:paraId="6A32B026" w14:textId="77777777" w:rsidR="00F33B5E" w:rsidRPr="00BE416A" w:rsidRDefault="00F33B5E" w:rsidP="00F33B5E">
      <w:pPr>
        <w:jc w:val="both"/>
        <w:rPr>
          <w:lang w:val="fr-FR"/>
        </w:rPr>
      </w:pPr>
    </w:p>
    <w:p w14:paraId="359C8A08" w14:textId="77777777" w:rsidR="00F33B5E" w:rsidRPr="00BE416A" w:rsidRDefault="00F33B5E" w:rsidP="00F33B5E">
      <w:pPr>
        <w:jc w:val="both"/>
        <w:rPr>
          <w:lang w:val="fr-FR"/>
        </w:rPr>
      </w:pPr>
    </w:p>
    <w:p w14:paraId="516821C8" w14:textId="77777777" w:rsidR="00F33B5E" w:rsidRPr="00BE416A" w:rsidRDefault="00F33B5E" w:rsidP="00F33B5E">
      <w:pPr>
        <w:jc w:val="both"/>
        <w:rPr>
          <w:lang w:val="fr-FR"/>
        </w:rPr>
      </w:pPr>
    </w:p>
    <w:p w14:paraId="22E4DD6F" w14:textId="77777777" w:rsidR="00F33B5E" w:rsidRPr="00BE416A" w:rsidRDefault="00F33B5E" w:rsidP="00F33B5E">
      <w:pPr>
        <w:jc w:val="both"/>
        <w:rPr>
          <w:lang w:val="fr-FR"/>
        </w:rPr>
      </w:pPr>
    </w:p>
    <w:p w14:paraId="410FB4C1" w14:textId="77777777" w:rsidR="00F33B5E" w:rsidRPr="00BE416A" w:rsidRDefault="00F33B5E" w:rsidP="00F33B5E">
      <w:pPr>
        <w:jc w:val="both"/>
        <w:rPr>
          <w:lang w:val="fr-FR"/>
        </w:rPr>
      </w:pPr>
    </w:p>
    <w:p w14:paraId="12962A41" w14:textId="77777777" w:rsidR="00F33B5E" w:rsidRPr="00BE416A" w:rsidRDefault="00F33B5E" w:rsidP="00F33B5E">
      <w:pPr>
        <w:jc w:val="both"/>
        <w:rPr>
          <w:lang w:val="fr-FR"/>
        </w:rPr>
      </w:pPr>
    </w:p>
    <w:p w14:paraId="25DFC6CC" w14:textId="77777777" w:rsidR="00F33B5E" w:rsidRPr="00BE416A" w:rsidRDefault="00F33B5E" w:rsidP="00F33B5E">
      <w:pPr>
        <w:jc w:val="both"/>
        <w:rPr>
          <w:lang w:val="fr-FR"/>
        </w:rPr>
      </w:pPr>
    </w:p>
    <w:p w14:paraId="78EB8F3B" w14:textId="77777777" w:rsidR="00F33B5E" w:rsidRPr="00BE416A" w:rsidRDefault="00F33B5E" w:rsidP="00F33B5E">
      <w:pPr>
        <w:rPr>
          <w:i/>
          <w:sz w:val="18"/>
          <w:lang w:val="fr-FR"/>
        </w:rPr>
      </w:pPr>
    </w:p>
    <w:p w14:paraId="7FE2CCF5" w14:textId="77777777" w:rsidR="00F33B5E" w:rsidRPr="00BE416A" w:rsidRDefault="00F33B5E" w:rsidP="00F33B5E">
      <w:pPr>
        <w:rPr>
          <w:i/>
          <w:sz w:val="18"/>
          <w:lang w:val="fr-FR"/>
        </w:rPr>
      </w:pPr>
    </w:p>
    <w:p w14:paraId="3ADDC86B" w14:textId="77777777" w:rsidR="00F33B5E" w:rsidRPr="00BE416A" w:rsidRDefault="00F33B5E" w:rsidP="00F33B5E">
      <w:pPr>
        <w:rPr>
          <w:i/>
          <w:sz w:val="18"/>
          <w:lang w:val="fr-FR"/>
        </w:rPr>
      </w:pPr>
    </w:p>
    <w:p w14:paraId="695E7C9F" w14:textId="77777777" w:rsidR="00F33B5E" w:rsidRPr="00BE416A" w:rsidRDefault="00F33B5E" w:rsidP="00F33B5E">
      <w:pPr>
        <w:rPr>
          <w:i/>
          <w:sz w:val="18"/>
          <w:lang w:val="fr-FR"/>
        </w:rPr>
      </w:pPr>
    </w:p>
    <w:p w14:paraId="68DFD21A" w14:textId="77777777" w:rsidR="00F33B5E" w:rsidRPr="00BE416A" w:rsidRDefault="00F33B5E" w:rsidP="00F33B5E">
      <w:pPr>
        <w:rPr>
          <w:i/>
          <w:sz w:val="18"/>
          <w:lang w:val="fr-FR"/>
        </w:rPr>
      </w:pPr>
    </w:p>
    <w:p w14:paraId="6D8C1053" w14:textId="77777777" w:rsidR="00F33B5E" w:rsidRPr="00BE416A" w:rsidRDefault="00F33B5E" w:rsidP="00F33B5E">
      <w:pPr>
        <w:rPr>
          <w:i/>
          <w:sz w:val="18"/>
          <w:lang w:val="fr-FR"/>
        </w:rPr>
      </w:pPr>
    </w:p>
    <w:p w14:paraId="315B3B09" w14:textId="77777777" w:rsidR="00F33B5E" w:rsidRPr="00BE416A" w:rsidRDefault="00F33B5E" w:rsidP="00F33B5E">
      <w:pPr>
        <w:rPr>
          <w:i/>
          <w:sz w:val="18"/>
          <w:lang w:val="fr-FR"/>
        </w:rPr>
      </w:pPr>
    </w:p>
    <w:p w14:paraId="13F49DEA" w14:textId="77777777" w:rsidR="00F33B5E" w:rsidRPr="00BE416A" w:rsidRDefault="00F33B5E" w:rsidP="00F33B5E">
      <w:pPr>
        <w:rPr>
          <w:i/>
          <w:sz w:val="18"/>
          <w:lang w:val="fr-FR"/>
        </w:rPr>
      </w:pPr>
    </w:p>
    <w:p w14:paraId="2A5AE516" w14:textId="77777777" w:rsidR="00F33B5E" w:rsidRPr="00BE416A" w:rsidRDefault="00F33B5E" w:rsidP="00F33B5E">
      <w:pPr>
        <w:rPr>
          <w:i/>
          <w:sz w:val="18"/>
          <w:lang w:val="fr-FR"/>
        </w:rPr>
      </w:pPr>
    </w:p>
    <w:p w14:paraId="7C1356FA" w14:textId="77777777" w:rsidR="00F33B5E" w:rsidRPr="00BE416A" w:rsidRDefault="00F33B5E" w:rsidP="00F33B5E">
      <w:pPr>
        <w:rPr>
          <w:i/>
          <w:sz w:val="18"/>
          <w:lang w:val="fr-FR"/>
        </w:rPr>
      </w:pPr>
    </w:p>
    <w:p w14:paraId="199A4A16" w14:textId="77777777" w:rsidR="00F33B5E" w:rsidRPr="00BE416A" w:rsidRDefault="00F33B5E" w:rsidP="00F33B5E">
      <w:pPr>
        <w:rPr>
          <w:i/>
          <w:sz w:val="18"/>
          <w:lang w:val="fr-FR"/>
        </w:rPr>
      </w:pPr>
    </w:p>
    <w:p w14:paraId="0B3AAB7D" w14:textId="77777777" w:rsidR="00F33B5E" w:rsidRPr="00BE416A" w:rsidRDefault="00F33B5E" w:rsidP="00F33B5E">
      <w:pPr>
        <w:rPr>
          <w:i/>
          <w:sz w:val="18"/>
          <w:lang w:val="fr-FR"/>
        </w:rPr>
      </w:pPr>
    </w:p>
    <w:p w14:paraId="3D549183" w14:textId="4B606776" w:rsidR="008B6683" w:rsidRPr="00BE416A" w:rsidRDefault="00C82BC5" w:rsidP="00F33B5E">
      <w:pPr>
        <w:rPr>
          <w:i/>
          <w:sz w:val="18"/>
          <w:lang w:val="fr-FR"/>
        </w:rPr>
      </w:pPr>
      <w:r w:rsidRPr="00BE416A">
        <w:rPr>
          <w:i/>
          <w:sz w:val="18"/>
          <w:lang w:val="fr-FR"/>
        </w:rPr>
        <w:t xml:space="preserve">(*) Tim Vandecasteele, représentant permanent pour </w:t>
      </w:r>
      <w:proofErr w:type="spellStart"/>
      <w:r w:rsidRPr="00BE416A">
        <w:rPr>
          <w:i/>
          <w:sz w:val="18"/>
          <w:lang w:val="fr-FR"/>
        </w:rPr>
        <w:t>Blackfin</w:t>
      </w:r>
      <w:proofErr w:type="spellEnd"/>
      <w:r w:rsidRPr="00BE416A">
        <w:rPr>
          <w:i/>
          <w:sz w:val="18"/>
          <w:lang w:val="fr-FR"/>
        </w:rPr>
        <w:t xml:space="preserve"> Ventures BV.</w:t>
      </w:r>
    </w:p>
    <w:p w14:paraId="24F8C382" w14:textId="77777777" w:rsidR="00CE57D9" w:rsidRPr="00BE416A" w:rsidRDefault="00CE57D9" w:rsidP="008B6683">
      <w:pPr>
        <w:jc w:val="both"/>
        <w:rPr>
          <w:lang w:val="fr-FR"/>
        </w:rPr>
      </w:pPr>
    </w:p>
    <w:sectPr w:rsidR="00CE57D9" w:rsidRPr="00BE416A" w:rsidSect="00F33B5E">
      <w:pgSz w:w="11909" w:h="16834"/>
      <w:pgMar w:top="1440" w:right="1283" w:bottom="1440" w:left="1695"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7A129" w14:textId="77777777" w:rsidR="00BB16CC" w:rsidRDefault="00BB16CC">
      <w:pPr>
        <w:spacing w:line="240" w:lineRule="auto"/>
      </w:pPr>
      <w:r>
        <w:separator/>
      </w:r>
    </w:p>
  </w:endnote>
  <w:endnote w:type="continuationSeparator" w:id="0">
    <w:p w14:paraId="5047A09C" w14:textId="77777777" w:rsidR="00BB16CC" w:rsidRDefault="00BB16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Montserrat">
    <w:altName w:val="Calibri"/>
    <w:panose1 w:val="020B0604020202020204"/>
    <w:charset w:val="00"/>
    <w:family w:val="auto"/>
    <w:pitch w:val="default"/>
  </w:font>
  <w:font w:name="Montserrat Medium">
    <w:altName w:val="Calibri"/>
    <w:panose1 w:val="020B0604020202020204"/>
    <w:charset w:val="00"/>
    <w:family w:val="auto"/>
    <w:pitch w:val="default"/>
  </w:font>
  <w:font w:name="Montserrat SemiBold">
    <w:altName w:val="Calibri"/>
    <w:panose1 w:val="020B0604020202020204"/>
    <w:charset w:val="00"/>
    <w:family w:val="auto"/>
    <w:pitch w:val="default"/>
  </w:font>
  <w:font w:name="Montserrat Light">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144475670"/>
      <w:docPartObj>
        <w:docPartGallery w:val="Page Numbers (Bottom of Page)"/>
        <w:docPartUnique/>
      </w:docPartObj>
    </w:sdtPr>
    <w:sdtEndPr>
      <w:rPr>
        <w:rStyle w:val="Paginanummer"/>
      </w:rPr>
    </w:sdtEndPr>
    <w:sdtContent>
      <w:p w14:paraId="2E52E365" w14:textId="06345E8D" w:rsidR="00F33B5E" w:rsidRDefault="00F33B5E" w:rsidP="00583E37">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7192F877" w14:textId="77777777" w:rsidR="00F33B5E" w:rsidRDefault="00F33B5E" w:rsidP="00F33B5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521975253"/>
      <w:docPartObj>
        <w:docPartGallery w:val="Page Numbers (Bottom of Page)"/>
        <w:docPartUnique/>
      </w:docPartObj>
    </w:sdtPr>
    <w:sdtEndPr>
      <w:rPr>
        <w:rStyle w:val="Paginanummer"/>
      </w:rPr>
    </w:sdtEndPr>
    <w:sdtContent>
      <w:p w14:paraId="580B1AAC" w14:textId="63338DAA" w:rsidR="00F33B5E" w:rsidRDefault="00F33B5E" w:rsidP="00583E37">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rPr>
          <w:t>2</w:t>
        </w:r>
        <w:r>
          <w:rPr>
            <w:rStyle w:val="Paginanummer"/>
          </w:rPr>
          <w:fldChar w:fldCharType="end"/>
        </w:r>
      </w:p>
    </w:sdtContent>
  </w:sdt>
  <w:p w14:paraId="01D2B61E" w14:textId="77777777" w:rsidR="009D53FB" w:rsidRDefault="007056A0">
    <w:r>
      <w:rPr>
        <w:noProof/>
      </w:rPr>
      <w:drawing>
        <wp:inline distT="114300" distB="114300" distL="114300" distR="114300" wp14:anchorId="403A74EC" wp14:editId="1DA463BF">
          <wp:extent cx="5219700" cy="495300"/>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5219700" cy="495300"/>
                  </a:xfrm>
                  <a:prstGeom prst="rect">
                    <a:avLst/>
                  </a:prstGeom>
                  <a:ln/>
                </pic:spPr>
              </pic:pic>
            </a:graphicData>
          </a:graphic>
        </wp:inline>
      </w:drawing>
    </w:r>
  </w:p>
  <w:p w14:paraId="0BA13B53" w14:textId="77777777" w:rsidR="009D53FB" w:rsidRDefault="009D53FB"/>
  <w:p w14:paraId="436D88E4" w14:textId="77777777" w:rsidR="009D53FB" w:rsidRDefault="009D53FB"/>
  <w:p w14:paraId="5C2963F7" w14:textId="77777777" w:rsidR="009D53FB" w:rsidRDefault="009D53FB"/>
  <w:p w14:paraId="3AECE0C9" w14:textId="77777777" w:rsidR="009D53FB" w:rsidRDefault="009D53FB"/>
  <w:p w14:paraId="2C7841A2" w14:textId="77777777" w:rsidR="009D53FB" w:rsidRDefault="009D53F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71971" w14:textId="77777777" w:rsidR="009D53FB" w:rsidRDefault="009D53FB"/>
  <w:p w14:paraId="5937FE08" w14:textId="77777777" w:rsidR="009D53FB" w:rsidRDefault="009D53FB"/>
  <w:p w14:paraId="54196E05" w14:textId="77777777" w:rsidR="009D53FB" w:rsidRDefault="007056A0">
    <w:r>
      <w:rPr>
        <w:noProof/>
      </w:rPr>
      <w:drawing>
        <wp:inline distT="114300" distB="114300" distL="114300" distR="114300" wp14:anchorId="56060001" wp14:editId="3F3B182E">
          <wp:extent cx="5219700" cy="495300"/>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
                  <a:srcRect/>
                  <a:stretch>
                    <a:fillRect/>
                  </a:stretch>
                </pic:blipFill>
                <pic:spPr>
                  <a:xfrm>
                    <a:off x="0" y="0"/>
                    <a:ext cx="5219700" cy="495300"/>
                  </a:xfrm>
                  <a:prstGeom prst="rect">
                    <a:avLst/>
                  </a:prstGeom>
                  <a:ln/>
                </pic:spPr>
              </pic:pic>
            </a:graphicData>
          </a:graphic>
        </wp:inline>
      </w:drawing>
    </w:r>
  </w:p>
  <w:p w14:paraId="6E9E8BFB" w14:textId="77777777" w:rsidR="009D53FB" w:rsidRDefault="009D53FB"/>
  <w:p w14:paraId="536D180A" w14:textId="77777777" w:rsidR="009D53FB" w:rsidRDefault="009D53FB"/>
  <w:p w14:paraId="1B401B37" w14:textId="77777777" w:rsidR="009D53FB" w:rsidRDefault="009D53FB"/>
  <w:p w14:paraId="0560CFD2" w14:textId="77777777" w:rsidR="009D53FB" w:rsidRDefault="009D53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78A51" w14:textId="77777777" w:rsidR="00BB16CC" w:rsidRDefault="00BB16CC">
      <w:pPr>
        <w:spacing w:line="240" w:lineRule="auto"/>
      </w:pPr>
      <w:r>
        <w:separator/>
      </w:r>
    </w:p>
  </w:footnote>
  <w:footnote w:type="continuationSeparator" w:id="0">
    <w:p w14:paraId="62BB1282" w14:textId="77777777" w:rsidR="00BB16CC" w:rsidRDefault="00BB16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71D39" w14:textId="77777777" w:rsidR="00BE416A" w:rsidRDefault="00BE416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5BCAF" w14:textId="77777777" w:rsidR="009D53FB" w:rsidRDefault="009D53FB"/>
  <w:p w14:paraId="0C545D05" w14:textId="77777777" w:rsidR="009D53FB" w:rsidRDefault="009D53FB"/>
  <w:p w14:paraId="1B813B52" w14:textId="77777777" w:rsidR="009D53FB" w:rsidRDefault="009D53FB"/>
  <w:p w14:paraId="47CD7C99" w14:textId="77777777" w:rsidR="009D53FB" w:rsidRDefault="009D53FB"/>
  <w:p w14:paraId="3131E22F" w14:textId="77777777" w:rsidR="009D53FB" w:rsidRDefault="007056A0">
    <w:r>
      <w:rPr>
        <w:noProof/>
      </w:rPr>
      <w:drawing>
        <wp:inline distT="114300" distB="114300" distL="114300" distR="114300" wp14:anchorId="47F79F9A" wp14:editId="01B2B79B">
          <wp:extent cx="5219700" cy="355600"/>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5219700" cy="355600"/>
                  </a:xfrm>
                  <a:prstGeom prst="rect">
                    <a:avLst/>
                  </a:prstGeom>
                  <a:ln/>
                </pic:spPr>
              </pic:pic>
            </a:graphicData>
          </a:graphic>
        </wp:inline>
      </w:drawing>
    </w:r>
  </w:p>
  <w:p w14:paraId="61BEEE6D" w14:textId="77777777" w:rsidR="009D53FB" w:rsidRDefault="009D53FB"/>
  <w:p w14:paraId="74CDC521" w14:textId="77777777" w:rsidR="009D53FB" w:rsidRDefault="009D53F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C8381" w14:textId="77777777" w:rsidR="009D53FB" w:rsidRDefault="009D53FB"/>
  <w:p w14:paraId="48DDB90A" w14:textId="77777777" w:rsidR="009D53FB" w:rsidRDefault="009D53FB"/>
  <w:p w14:paraId="7D1091EA" w14:textId="77777777" w:rsidR="009D53FB" w:rsidRDefault="009D53FB"/>
  <w:p w14:paraId="7FBAC3AD" w14:textId="77777777" w:rsidR="009D53FB" w:rsidRDefault="009D53FB"/>
  <w:p w14:paraId="3AF1C5D9" w14:textId="77777777" w:rsidR="009D53FB" w:rsidRDefault="007056A0">
    <w:r>
      <w:rPr>
        <w:noProof/>
      </w:rPr>
      <w:drawing>
        <wp:inline distT="114300" distB="114300" distL="114300" distR="114300" wp14:anchorId="469350FB" wp14:editId="1C9688AC">
          <wp:extent cx="5272088" cy="352425"/>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5272088" cy="352425"/>
                  </a:xfrm>
                  <a:prstGeom prst="rect">
                    <a:avLst/>
                  </a:prstGeom>
                  <a:ln/>
                </pic:spPr>
              </pic:pic>
            </a:graphicData>
          </a:graphic>
        </wp:inline>
      </w:drawing>
    </w:r>
  </w:p>
  <w:p w14:paraId="683FF55D" w14:textId="77777777" w:rsidR="009D53FB" w:rsidRDefault="009D53FB"/>
  <w:p w14:paraId="78B4E153" w14:textId="77777777" w:rsidR="009D53FB" w:rsidRDefault="009D53F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F68A0"/>
    <w:multiLevelType w:val="multilevel"/>
    <w:tmpl w:val="1C14962C"/>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349306E"/>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1F4BB3"/>
    <w:multiLevelType w:val="multilevel"/>
    <w:tmpl w:val="A22E66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E35A1A"/>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AF60732"/>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CB36FB6"/>
    <w:multiLevelType w:val="multilevel"/>
    <w:tmpl w:val="24AC3DD2"/>
    <w:lvl w:ilvl="0">
      <w:start w:val="1"/>
      <w:numFmt w:val="upperRoman"/>
      <w:lvlText w:val="Article %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18" w:hanging="698"/>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3A542BD"/>
    <w:multiLevelType w:val="multilevel"/>
    <w:tmpl w:val="1C14962C"/>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6"/>
  </w:num>
  <w:num w:numId="3">
    <w:abstractNumId w:val="5"/>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3FB"/>
    <w:rsid w:val="00016781"/>
    <w:rsid w:val="000257C2"/>
    <w:rsid w:val="000545FD"/>
    <w:rsid w:val="00083605"/>
    <w:rsid w:val="000A444C"/>
    <w:rsid w:val="000A646A"/>
    <w:rsid w:val="000B598F"/>
    <w:rsid w:val="000D5749"/>
    <w:rsid w:val="000F31D8"/>
    <w:rsid w:val="00100DED"/>
    <w:rsid w:val="00102F90"/>
    <w:rsid w:val="00104D37"/>
    <w:rsid w:val="001215A0"/>
    <w:rsid w:val="00151100"/>
    <w:rsid w:val="00164E71"/>
    <w:rsid w:val="00185D21"/>
    <w:rsid w:val="001A1FD6"/>
    <w:rsid w:val="001A4D7A"/>
    <w:rsid w:val="001A64C2"/>
    <w:rsid w:val="001B121B"/>
    <w:rsid w:val="001B1E93"/>
    <w:rsid w:val="001C3CF0"/>
    <w:rsid w:val="00210334"/>
    <w:rsid w:val="00214D10"/>
    <w:rsid w:val="00226C90"/>
    <w:rsid w:val="002350FB"/>
    <w:rsid w:val="00267425"/>
    <w:rsid w:val="00281FA4"/>
    <w:rsid w:val="002B3F97"/>
    <w:rsid w:val="002C018D"/>
    <w:rsid w:val="002E69B8"/>
    <w:rsid w:val="00340A20"/>
    <w:rsid w:val="00342FB4"/>
    <w:rsid w:val="00364E09"/>
    <w:rsid w:val="00371A49"/>
    <w:rsid w:val="0039610B"/>
    <w:rsid w:val="003A6320"/>
    <w:rsid w:val="003E6306"/>
    <w:rsid w:val="003F20C4"/>
    <w:rsid w:val="00410D9A"/>
    <w:rsid w:val="004135BB"/>
    <w:rsid w:val="00424C67"/>
    <w:rsid w:val="00436130"/>
    <w:rsid w:val="00455676"/>
    <w:rsid w:val="00460289"/>
    <w:rsid w:val="0047141F"/>
    <w:rsid w:val="00473231"/>
    <w:rsid w:val="00476B52"/>
    <w:rsid w:val="004A04E5"/>
    <w:rsid w:val="004A171D"/>
    <w:rsid w:val="004C297C"/>
    <w:rsid w:val="004D4486"/>
    <w:rsid w:val="004F4823"/>
    <w:rsid w:val="004F6A98"/>
    <w:rsid w:val="00510A94"/>
    <w:rsid w:val="005264E6"/>
    <w:rsid w:val="00536272"/>
    <w:rsid w:val="00556D9B"/>
    <w:rsid w:val="00565A18"/>
    <w:rsid w:val="00582A70"/>
    <w:rsid w:val="00585755"/>
    <w:rsid w:val="005F0C1B"/>
    <w:rsid w:val="005F5F13"/>
    <w:rsid w:val="00670685"/>
    <w:rsid w:val="00673321"/>
    <w:rsid w:val="006A2FF2"/>
    <w:rsid w:val="006C17A9"/>
    <w:rsid w:val="006E5189"/>
    <w:rsid w:val="006E6803"/>
    <w:rsid w:val="007056A0"/>
    <w:rsid w:val="00715212"/>
    <w:rsid w:val="00737746"/>
    <w:rsid w:val="007434AF"/>
    <w:rsid w:val="00744C9B"/>
    <w:rsid w:val="00797FA0"/>
    <w:rsid w:val="007B147A"/>
    <w:rsid w:val="007D1C22"/>
    <w:rsid w:val="007D2752"/>
    <w:rsid w:val="007E0964"/>
    <w:rsid w:val="008019B8"/>
    <w:rsid w:val="00805E8D"/>
    <w:rsid w:val="00811B0E"/>
    <w:rsid w:val="00814D83"/>
    <w:rsid w:val="00815CB8"/>
    <w:rsid w:val="00841B18"/>
    <w:rsid w:val="00842DC0"/>
    <w:rsid w:val="00847625"/>
    <w:rsid w:val="008818BB"/>
    <w:rsid w:val="008A43CA"/>
    <w:rsid w:val="008B6683"/>
    <w:rsid w:val="008C4CFD"/>
    <w:rsid w:val="008D342A"/>
    <w:rsid w:val="00914768"/>
    <w:rsid w:val="00926D63"/>
    <w:rsid w:val="00927971"/>
    <w:rsid w:val="009359F7"/>
    <w:rsid w:val="0094147D"/>
    <w:rsid w:val="00956556"/>
    <w:rsid w:val="00980D04"/>
    <w:rsid w:val="00990C69"/>
    <w:rsid w:val="009949B5"/>
    <w:rsid w:val="009D53FB"/>
    <w:rsid w:val="009E236A"/>
    <w:rsid w:val="009E6342"/>
    <w:rsid w:val="00A05A39"/>
    <w:rsid w:val="00A204D9"/>
    <w:rsid w:val="00A27277"/>
    <w:rsid w:val="00A545DE"/>
    <w:rsid w:val="00A60F19"/>
    <w:rsid w:val="00A946DD"/>
    <w:rsid w:val="00AB0135"/>
    <w:rsid w:val="00AD67EC"/>
    <w:rsid w:val="00AF15AB"/>
    <w:rsid w:val="00B74629"/>
    <w:rsid w:val="00B76107"/>
    <w:rsid w:val="00B77F6A"/>
    <w:rsid w:val="00B841C5"/>
    <w:rsid w:val="00BB16CC"/>
    <w:rsid w:val="00BD0F27"/>
    <w:rsid w:val="00BE416A"/>
    <w:rsid w:val="00BF6D30"/>
    <w:rsid w:val="00C25671"/>
    <w:rsid w:val="00C441B4"/>
    <w:rsid w:val="00C4570D"/>
    <w:rsid w:val="00C702C4"/>
    <w:rsid w:val="00C82BC5"/>
    <w:rsid w:val="00C85526"/>
    <w:rsid w:val="00C9459C"/>
    <w:rsid w:val="00CA24F3"/>
    <w:rsid w:val="00CC3885"/>
    <w:rsid w:val="00CC4039"/>
    <w:rsid w:val="00CD1CE2"/>
    <w:rsid w:val="00CE57D9"/>
    <w:rsid w:val="00D05D72"/>
    <w:rsid w:val="00D467D5"/>
    <w:rsid w:val="00DA67CE"/>
    <w:rsid w:val="00DB14E7"/>
    <w:rsid w:val="00DB30D8"/>
    <w:rsid w:val="00DF0CFD"/>
    <w:rsid w:val="00DF5493"/>
    <w:rsid w:val="00DF752E"/>
    <w:rsid w:val="00E01BA7"/>
    <w:rsid w:val="00E0300C"/>
    <w:rsid w:val="00E041F7"/>
    <w:rsid w:val="00E068D3"/>
    <w:rsid w:val="00E10480"/>
    <w:rsid w:val="00E10546"/>
    <w:rsid w:val="00E30877"/>
    <w:rsid w:val="00E42C1D"/>
    <w:rsid w:val="00E70A09"/>
    <w:rsid w:val="00E85C8D"/>
    <w:rsid w:val="00E87CE8"/>
    <w:rsid w:val="00EB6E0C"/>
    <w:rsid w:val="00EC532C"/>
    <w:rsid w:val="00ED26DC"/>
    <w:rsid w:val="00ED36D1"/>
    <w:rsid w:val="00ED387A"/>
    <w:rsid w:val="00EE4E66"/>
    <w:rsid w:val="00EE6CA3"/>
    <w:rsid w:val="00F050DB"/>
    <w:rsid w:val="00F3342B"/>
    <w:rsid w:val="00F33B5E"/>
    <w:rsid w:val="00F44B7A"/>
    <w:rsid w:val="00F6750C"/>
    <w:rsid w:val="00F710E8"/>
    <w:rsid w:val="00F9394D"/>
    <w:rsid w:val="00FA7BBC"/>
    <w:rsid w:val="00FB5449"/>
    <w:rsid w:val="00FC7FE5"/>
    <w:rsid w:val="00FD5490"/>
    <w:rsid w:val="00FE57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76B8"/>
  <w15:docId w15:val="{A189E0AD-84C8-824C-98C1-37DD6CEC9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ontserrat" w:eastAsia="Montserrat" w:hAnsi="Montserrat" w:cs="Montserrat"/>
        <w:color w:val="87A6AF"/>
        <w:lang w:val="nl-BE" w:eastAsia="nl-NL" w:bidi="ar-SA"/>
      </w:rPr>
    </w:rPrDefault>
    <w:pPrDefault>
      <w:pPr>
        <w:pBdr>
          <w:top w:val="nil"/>
          <w:left w:val="nil"/>
          <w:bottom w:val="nil"/>
          <w:right w:val="nil"/>
          <w:between w:val="nil"/>
        </w:pBdr>
        <w:spacing w:line="276" w:lineRule="auto"/>
        <w:ind w:right="-45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ard">
    <w:name w:val="Normal"/>
  </w:style>
  <w:style w:type="paragraph" w:styleId="Kop1">
    <w:name w:val="heading 1"/>
    <w:basedOn w:val="Standaard"/>
    <w:next w:val="Standaard"/>
    <w:pPr>
      <w:keepNext/>
      <w:keepLines/>
      <w:outlineLvl w:val="0"/>
    </w:pPr>
    <w:rPr>
      <w:rFonts w:ascii="Montserrat Medium" w:eastAsia="Montserrat Medium" w:hAnsi="Montserrat Medium" w:cs="Montserrat Medium"/>
      <w:color w:val="012E44"/>
    </w:rPr>
  </w:style>
  <w:style w:type="paragraph" w:styleId="Kop2">
    <w:name w:val="heading 2"/>
    <w:basedOn w:val="Standaard"/>
    <w:next w:val="Standaard"/>
    <w:qFormat/>
    <w:pPr>
      <w:keepNext/>
      <w:keepLines/>
      <w:outlineLvl w:val="1"/>
    </w:pPr>
    <w:rPr>
      <w:rFonts w:ascii="Montserrat SemiBold" w:eastAsia="Montserrat SemiBold" w:hAnsi="Montserrat SemiBold" w:cs="Montserrat SemiBold"/>
      <w:color w:val="13C5E2"/>
      <w:sz w:val="22"/>
      <w:szCs w:val="22"/>
    </w:rPr>
  </w:style>
  <w:style w:type="paragraph" w:styleId="Kop3">
    <w:name w:val="heading 3"/>
    <w:basedOn w:val="Standaard"/>
    <w:next w:val="Standaard"/>
    <w:pPr>
      <w:keepNext/>
      <w:keepLines/>
      <w:outlineLvl w:val="2"/>
    </w:pPr>
    <w:rPr>
      <w:rFonts w:ascii="Montserrat SemiBold" w:eastAsia="Montserrat SemiBold" w:hAnsi="Montserrat SemiBold" w:cs="Montserrat SemiBold"/>
      <w:color w:val="012E44"/>
      <w:sz w:val="22"/>
      <w:szCs w:val="22"/>
    </w:rPr>
  </w:style>
  <w:style w:type="paragraph" w:styleId="Kop4">
    <w:name w:val="heading 4"/>
    <w:basedOn w:val="Standaard"/>
    <w:next w:val="Standaard"/>
    <w:pPr>
      <w:keepNext/>
      <w:keepLines/>
      <w:ind w:left="720" w:hanging="360"/>
      <w:contextualSpacing/>
      <w:outlineLvl w:val="3"/>
    </w:pPr>
    <w:rPr>
      <w:color w:val="012E44"/>
    </w:rPr>
  </w:style>
  <w:style w:type="paragraph" w:styleId="Kop5">
    <w:name w:val="heading 5"/>
    <w:basedOn w:val="Standaard"/>
    <w:next w:val="Standaard"/>
    <w:pPr>
      <w:keepNext/>
      <w:keepLines/>
      <w:ind w:left="720" w:hanging="360"/>
      <w:contextualSpacing/>
      <w:outlineLvl w:val="4"/>
    </w:pPr>
  </w:style>
  <w:style w:type="paragraph" w:styleId="Kop6">
    <w:name w:val="heading 6"/>
    <w:basedOn w:val="Standaard"/>
    <w:next w:val="Standaard"/>
    <w:pPr>
      <w:keepNext/>
      <w:keepLines/>
      <w:outlineLvl w:val="5"/>
    </w:pPr>
    <w:rPr>
      <w:color w:val="012E4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ard"/>
    <w:next w:val="Standaard"/>
    <w:pPr>
      <w:keepNext/>
      <w:keepLines/>
      <w:ind w:right="-15"/>
    </w:pPr>
    <w:rPr>
      <w:rFonts w:ascii="Montserrat Light" w:eastAsia="Montserrat Light" w:hAnsi="Montserrat Light" w:cs="Montserrat Light"/>
      <w:color w:val="012E44"/>
      <w:sz w:val="48"/>
      <w:szCs w:val="48"/>
    </w:rPr>
  </w:style>
  <w:style w:type="paragraph" w:styleId="Ondertitel">
    <w:name w:val="Subtitle"/>
    <w:basedOn w:val="Standaard"/>
    <w:next w:val="Standaard"/>
    <w:pPr>
      <w:keepNext/>
      <w:keepLines/>
      <w:ind w:right="-15"/>
    </w:pPr>
    <w:rPr>
      <w:sz w:val="32"/>
      <w:szCs w:val="32"/>
    </w:rPr>
  </w:style>
  <w:style w:type="character" w:styleId="Hyperlink">
    <w:name w:val="Hyperlink"/>
    <w:basedOn w:val="Standaardalinea-lettertype"/>
    <w:uiPriority w:val="99"/>
    <w:unhideWhenUsed/>
    <w:rsid w:val="00E85C8D"/>
    <w:rPr>
      <w:color w:val="0000FF" w:themeColor="hyperlink"/>
      <w:u w:val="single"/>
    </w:rPr>
  </w:style>
  <w:style w:type="character" w:customStyle="1" w:styleId="Onopgelostemelding1">
    <w:name w:val="Onopgeloste melding1"/>
    <w:basedOn w:val="Standaardalinea-lettertype"/>
    <w:uiPriority w:val="99"/>
    <w:semiHidden/>
    <w:unhideWhenUsed/>
    <w:rsid w:val="00E85C8D"/>
    <w:rPr>
      <w:color w:val="808080"/>
      <w:shd w:val="clear" w:color="auto" w:fill="E6E6E6"/>
    </w:rPr>
  </w:style>
  <w:style w:type="character" w:styleId="Verwijzingopmerking">
    <w:name w:val="annotation reference"/>
    <w:basedOn w:val="Standaardalinea-lettertype"/>
    <w:uiPriority w:val="99"/>
    <w:semiHidden/>
    <w:unhideWhenUsed/>
    <w:rsid w:val="00737746"/>
    <w:rPr>
      <w:sz w:val="16"/>
      <w:szCs w:val="16"/>
    </w:rPr>
  </w:style>
  <w:style w:type="paragraph" w:styleId="Tekstopmerking">
    <w:name w:val="annotation text"/>
    <w:basedOn w:val="Standaard"/>
    <w:link w:val="TekstopmerkingChar"/>
    <w:uiPriority w:val="99"/>
    <w:semiHidden/>
    <w:unhideWhenUsed/>
    <w:rsid w:val="00737746"/>
    <w:pPr>
      <w:spacing w:line="240" w:lineRule="auto"/>
    </w:pPr>
  </w:style>
  <w:style w:type="character" w:customStyle="1" w:styleId="TekstopmerkingChar">
    <w:name w:val="Tekst opmerking Char"/>
    <w:basedOn w:val="Standaardalinea-lettertype"/>
    <w:link w:val="Tekstopmerking"/>
    <w:uiPriority w:val="99"/>
    <w:semiHidden/>
    <w:rsid w:val="00737746"/>
  </w:style>
  <w:style w:type="paragraph" w:styleId="Onderwerpvanopmerking">
    <w:name w:val="annotation subject"/>
    <w:basedOn w:val="Tekstopmerking"/>
    <w:next w:val="Tekstopmerking"/>
    <w:link w:val="OnderwerpvanopmerkingChar"/>
    <w:uiPriority w:val="99"/>
    <w:semiHidden/>
    <w:unhideWhenUsed/>
    <w:rsid w:val="00737746"/>
    <w:rPr>
      <w:b/>
      <w:bCs/>
    </w:rPr>
  </w:style>
  <w:style w:type="character" w:customStyle="1" w:styleId="OnderwerpvanopmerkingChar">
    <w:name w:val="Onderwerp van opmerking Char"/>
    <w:basedOn w:val="TekstopmerkingChar"/>
    <w:link w:val="Onderwerpvanopmerking"/>
    <w:uiPriority w:val="99"/>
    <w:semiHidden/>
    <w:rsid w:val="00737746"/>
    <w:rPr>
      <w:b/>
      <w:bCs/>
    </w:rPr>
  </w:style>
  <w:style w:type="paragraph" w:styleId="Ballontekst">
    <w:name w:val="Balloon Text"/>
    <w:basedOn w:val="Standaard"/>
    <w:link w:val="BallontekstChar"/>
    <w:uiPriority w:val="99"/>
    <w:semiHidden/>
    <w:unhideWhenUsed/>
    <w:rsid w:val="00737746"/>
    <w:pPr>
      <w:spacing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737746"/>
    <w:rPr>
      <w:rFonts w:ascii="Times New Roman" w:hAnsi="Times New Roman" w:cs="Times New Roman"/>
      <w:sz w:val="18"/>
      <w:szCs w:val="18"/>
    </w:rPr>
  </w:style>
  <w:style w:type="paragraph" w:styleId="Lijstalinea">
    <w:name w:val="List Paragraph"/>
    <w:basedOn w:val="Standaard"/>
    <w:uiPriority w:val="34"/>
    <w:qFormat/>
    <w:rsid w:val="005F0C1B"/>
    <w:pPr>
      <w:pBdr>
        <w:top w:val="none" w:sz="0" w:space="0" w:color="auto"/>
        <w:left w:val="none" w:sz="0" w:space="0" w:color="auto"/>
        <w:bottom w:val="none" w:sz="0" w:space="0" w:color="auto"/>
        <w:right w:val="none" w:sz="0" w:space="0" w:color="auto"/>
        <w:between w:val="none" w:sz="0" w:space="0" w:color="auto"/>
      </w:pBdr>
      <w:spacing w:line="240" w:lineRule="auto"/>
      <w:ind w:left="720" w:right="0" w:hanging="720"/>
      <w:contextualSpacing/>
    </w:pPr>
    <w:rPr>
      <w:rFonts w:ascii="Times New Roman" w:eastAsia="Times New Roman" w:hAnsi="Times New Roman" w:cs="Times New Roman"/>
      <w:color w:val="auto"/>
      <w:sz w:val="24"/>
      <w:szCs w:val="24"/>
      <w:lang w:eastAsia="en-US"/>
    </w:rPr>
  </w:style>
  <w:style w:type="table" w:styleId="Tabelraster">
    <w:name w:val="Table Grid"/>
    <w:basedOn w:val="Standaardtabel"/>
    <w:uiPriority w:val="59"/>
    <w:rsid w:val="005F0C1B"/>
    <w:pPr>
      <w:pBdr>
        <w:top w:val="none" w:sz="0" w:space="0" w:color="auto"/>
        <w:left w:val="none" w:sz="0" w:space="0" w:color="auto"/>
        <w:bottom w:val="none" w:sz="0" w:space="0" w:color="auto"/>
        <w:right w:val="none" w:sz="0" w:space="0" w:color="auto"/>
        <w:between w:val="none" w:sz="0" w:space="0" w:color="auto"/>
      </w:pBdr>
      <w:spacing w:line="240" w:lineRule="auto"/>
      <w:ind w:right="0"/>
    </w:pPr>
    <w:rPr>
      <w:rFonts w:ascii="Georgia" w:eastAsiaTheme="minorHAnsi" w:hAnsi="Georgia" w:cstheme="minorBidi"/>
      <w:color w:val="auto"/>
      <w:sz w:val="24"/>
      <w:szCs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bcontent">
    <w:name w:val="ebcontent"/>
    <w:basedOn w:val="Standaardalinea-lettertype"/>
    <w:rsid w:val="009949B5"/>
  </w:style>
  <w:style w:type="paragraph" w:styleId="Voettekst">
    <w:name w:val="footer"/>
    <w:basedOn w:val="Standaard"/>
    <w:link w:val="VoettekstChar"/>
    <w:uiPriority w:val="99"/>
    <w:unhideWhenUsed/>
    <w:rsid w:val="00F33B5E"/>
    <w:pPr>
      <w:tabs>
        <w:tab w:val="center" w:pos="4680"/>
        <w:tab w:val="right" w:pos="9360"/>
      </w:tabs>
      <w:spacing w:line="240" w:lineRule="auto"/>
    </w:pPr>
  </w:style>
  <w:style w:type="character" w:customStyle="1" w:styleId="VoettekstChar">
    <w:name w:val="Voettekst Char"/>
    <w:basedOn w:val="Standaardalinea-lettertype"/>
    <w:link w:val="Voettekst"/>
    <w:uiPriority w:val="99"/>
    <w:rsid w:val="00F33B5E"/>
  </w:style>
  <w:style w:type="character" w:styleId="Paginanummer">
    <w:name w:val="page number"/>
    <w:basedOn w:val="Standaardalinea-lettertype"/>
    <w:uiPriority w:val="99"/>
    <w:semiHidden/>
    <w:unhideWhenUsed/>
    <w:rsid w:val="00F33B5E"/>
  </w:style>
  <w:style w:type="paragraph" w:styleId="Koptekst">
    <w:name w:val="header"/>
    <w:basedOn w:val="Standaard"/>
    <w:link w:val="KoptekstChar"/>
    <w:uiPriority w:val="99"/>
    <w:unhideWhenUsed/>
    <w:rsid w:val="00F33B5E"/>
    <w:pPr>
      <w:tabs>
        <w:tab w:val="center" w:pos="4680"/>
        <w:tab w:val="right" w:pos="9360"/>
      </w:tabs>
      <w:spacing w:line="240" w:lineRule="auto"/>
    </w:pPr>
  </w:style>
  <w:style w:type="character" w:customStyle="1" w:styleId="KoptekstChar">
    <w:name w:val="Koptekst Char"/>
    <w:basedOn w:val="Standaardalinea-lettertype"/>
    <w:link w:val="Koptekst"/>
    <w:uiPriority w:val="99"/>
    <w:rsid w:val="00F33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25361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81E30-A389-8944-B6DA-D90B6A42D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1903</Words>
  <Characters>10471</Characters>
  <Application>Microsoft Office Word</Application>
  <DocSecurity>0</DocSecurity>
  <Lines>87</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Céline Vancoppenolle</dc:creator>
  <cp:lastModifiedBy>Microsoft Office User</cp:lastModifiedBy>
  <cp:revision>7</cp:revision>
  <cp:lastPrinted>2018-05-03T14:47:00Z</cp:lastPrinted>
  <dcterms:created xsi:type="dcterms:W3CDTF">2018-06-29T11:04:00Z</dcterms:created>
  <dcterms:modified xsi:type="dcterms:W3CDTF">2020-06-15T08:13:00Z</dcterms:modified>
</cp:coreProperties>
</file>